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24" w:rsidRDefault="00D1436A" w:rsidP="00D1436A">
      <w:pPr>
        <w:spacing w:line="480" w:lineRule="auto"/>
      </w:pPr>
      <w:r w:rsidRPr="00AE5AD6">
        <w:t xml:space="preserve">             </w:t>
      </w:r>
    </w:p>
    <w:p w:rsidR="00D1436A" w:rsidRDefault="00D1436A" w:rsidP="007F6624">
      <w:pPr>
        <w:spacing w:line="480" w:lineRule="auto"/>
        <w:ind w:firstLine="720"/>
      </w:pPr>
      <w:bookmarkStart w:id="0" w:name="_GoBack"/>
      <w:bookmarkEnd w:id="0"/>
      <w:r w:rsidRPr="00AE5AD6">
        <w:t xml:space="preserve"> The program assists each graduate through the employment process and identifies students as they become employed whenever possible. A full-time faculty member acts as a Job Placement Coordinator and works with both potential employers and graduates seeking positions.  The current graduate surveys </w:t>
      </w:r>
      <w:r w:rsidR="002840BC">
        <w:t>and other data reveal that 95.5</w:t>
      </w:r>
      <w:r w:rsidRPr="00AE5AD6">
        <w:t>% have secured employment. Some graduates choose to further their education and forego employment.  Based on surveys and feedback f</w:t>
      </w:r>
      <w:r w:rsidR="00405215">
        <w:t>rom</w:t>
      </w:r>
      <w:r w:rsidR="002840BC">
        <w:t xml:space="preserve"> graduates</w:t>
      </w:r>
      <w:r w:rsidRPr="00AE5AD6">
        <w:t xml:space="preserve">, virtually all of our students who choose employment have become employed </w:t>
      </w:r>
      <w:r w:rsidR="002840BC">
        <w:t xml:space="preserve">in the practical nursing field </w:t>
      </w:r>
      <w:r w:rsidRPr="00AE5AD6">
        <w:t>after achieving licensure.</w:t>
      </w:r>
    </w:p>
    <w:p w:rsidR="00D1436A" w:rsidRDefault="00D1436A" w:rsidP="00D1436A">
      <w:pPr>
        <w:spacing w:line="480" w:lineRule="auto"/>
        <w:ind w:firstLine="720"/>
      </w:pPr>
      <w:r>
        <w:t>Job placement rates were measured</w:t>
      </w:r>
      <w:r w:rsidR="002840BC">
        <w:t xml:space="preserve"> utilizing d</w:t>
      </w:r>
      <w:r>
        <w:t>ata fr</w:t>
      </w:r>
      <w:r w:rsidR="002840BC">
        <w:t xml:space="preserve">om “Graduate Follow-up Surveys”. These surveys </w:t>
      </w:r>
      <w:r>
        <w:t>measured the respondent’s employment status with choices including options for full-time, part-time, employed another field, unemployed (looking), u</w:t>
      </w:r>
      <w:r w:rsidR="00405215">
        <w:t>nemployed (not looking)</w:t>
      </w:r>
      <w:r>
        <w:t>. Continuing education was also addressed in the survey with options of attending school full-time, part-time or not attending school. Summary of thi</w:t>
      </w:r>
      <w:r w:rsidR="002840BC">
        <w:t>s data can be found in Table One</w:t>
      </w:r>
      <w:r>
        <w:t xml:space="preserve">. </w:t>
      </w:r>
    </w:p>
    <w:p w:rsidR="00D1436A" w:rsidRPr="00C64A63" w:rsidRDefault="002840BC" w:rsidP="00D1436A">
      <w:pPr>
        <w:rPr>
          <w:b/>
          <w:i/>
        </w:rPr>
      </w:pPr>
      <w:r>
        <w:rPr>
          <w:b/>
          <w:i/>
        </w:rPr>
        <w:t>Table One</w:t>
      </w:r>
      <w:r w:rsidR="00D1436A" w:rsidRPr="00AE5AD6">
        <w:rPr>
          <w:b/>
          <w:i/>
        </w:rPr>
        <w:t>: “Employment Rates”</w:t>
      </w:r>
    </w:p>
    <w:tbl>
      <w:tblPr>
        <w:tblStyle w:val="TableGrid"/>
        <w:tblW w:w="9054" w:type="dxa"/>
        <w:tblLook w:val="04A0" w:firstRow="1" w:lastRow="0" w:firstColumn="1" w:lastColumn="0" w:noHBand="0" w:noVBand="1"/>
      </w:tblPr>
      <w:tblGrid>
        <w:gridCol w:w="6238"/>
        <w:gridCol w:w="2816"/>
      </w:tblGrid>
      <w:tr w:rsidR="002840BC" w:rsidRPr="00AE5AD6" w:rsidTr="002840BC">
        <w:trPr>
          <w:trHeight w:val="530"/>
        </w:trPr>
        <w:tc>
          <w:tcPr>
            <w:tcW w:w="6238" w:type="dxa"/>
            <w:shd w:val="clear" w:color="auto" w:fill="FBE4D5" w:themeFill="accent2" w:themeFillTint="33"/>
            <w:vAlign w:val="center"/>
          </w:tcPr>
          <w:p w:rsidR="002840BC" w:rsidRPr="00AE5AD6" w:rsidRDefault="002840BC" w:rsidP="000A7664">
            <w:pPr>
              <w:rPr>
                <w:b/>
                <w:i/>
              </w:rPr>
            </w:pPr>
            <w:r w:rsidRPr="00AE5AD6">
              <w:rPr>
                <w:b/>
                <w:i/>
              </w:rPr>
              <w:t>Employment Status:</w:t>
            </w:r>
          </w:p>
        </w:tc>
        <w:tc>
          <w:tcPr>
            <w:tcW w:w="2816" w:type="dxa"/>
            <w:shd w:val="clear" w:color="auto" w:fill="FBE4D5" w:themeFill="accent2" w:themeFillTint="33"/>
          </w:tcPr>
          <w:p w:rsidR="002840BC" w:rsidRPr="00AE5AD6" w:rsidRDefault="002840BC" w:rsidP="000A7664">
            <w:pPr>
              <w:jc w:val="center"/>
              <w:rPr>
                <w:b/>
              </w:rPr>
            </w:pPr>
            <w:r w:rsidRPr="00AE5AD6">
              <w:rPr>
                <w:b/>
              </w:rPr>
              <w:t>Graduate F/U Survey</w:t>
            </w:r>
          </w:p>
        </w:tc>
      </w:tr>
      <w:tr w:rsidR="002840BC" w:rsidRPr="00AE5AD6" w:rsidTr="002840BC">
        <w:trPr>
          <w:trHeight w:val="257"/>
        </w:trPr>
        <w:tc>
          <w:tcPr>
            <w:tcW w:w="6238" w:type="dxa"/>
          </w:tcPr>
          <w:p w:rsidR="002840BC" w:rsidRPr="00AE5AD6" w:rsidRDefault="002840BC" w:rsidP="000A766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Employed in Practical Nursing Field</w:t>
            </w:r>
            <w:r w:rsidR="00405215">
              <w:rPr>
                <w:b/>
                <w:i/>
              </w:rPr>
              <w:t xml:space="preserve"> (full &amp; part-time)</w:t>
            </w:r>
          </w:p>
        </w:tc>
        <w:tc>
          <w:tcPr>
            <w:tcW w:w="2816" w:type="dxa"/>
          </w:tcPr>
          <w:p w:rsidR="002840BC" w:rsidRPr="00AE5AD6" w:rsidRDefault="002840BC" w:rsidP="000A7664">
            <w:pPr>
              <w:jc w:val="center"/>
            </w:pPr>
            <w:r>
              <w:t>95.5</w:t>
            </w:r>
            <w:r w:rsidRPr="00AE5AD6">
              <w:t>%</w:t>
            </w:r>
          </w:p>
        </w:tc>
      </w:tr>
      <w:tr w:rsidR="002840BC" w:rsidRPr="00AE5AD6" w:rsidTr="002840BC">
        <w:trPr>
          <w:trHeight w:val="257"/>
        </w:trPr>
        <w:tc>
          <w:tcPr>
            <w:tcW w:w="6238" w:type="dxa"/>
          </w:tcPr>
          <w:p w:rsidR="002840BC" w:rsidRPr="00AE5AD6" w:rsidRDefault="002840BC" w:rsidP="000A766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Unemployed/Advancing degree</w:t>
            </w:r>
          </w:p>
        </w:tc>
        <w:tc>
          <w:tcPr>
            <w:tcW w:w="2816" w:type="dxa"/>
          </w:tcPr>
          <w:p w:rsidR="002840BC" w:rsidRPr="00AE5AD6" w:rsidRDefault="002840BC" w:rsidP="000A7664">
            <w:pPr>
              <w:jc w:val="center"/>
            </w:pPr>
            <w:r>
              <w:t>4.5</w:t>
            </w:r>
            <w:r w:rsidRPr="00AE5AD6">
              <w:t>%</w:t>
            </w:r>
          </w:p>
        </w:tc>
      </w:tr>
      <w:tr w:rsidR="002840BC" w:rsidRPr="00AE5AD6" w:rsidTr="0048387F">
        <w:trPr>
          <w:trHeight w:val="257"/>
        </w:trPr>
        <w:tc>
          <w:tcPr>
            <w:tcW w:w="6238" w:type="dxa"/>
            <w:shd w:val="clear" w:color="auto" w:fill="FBE4D5" w:themeFill="accent2" w:themeFillTint="33"/>
            <w:vAlign w:val="center"/>
          </w:tcPr>
          <w:p w:rsidR="002840BC" w:rsidRDefault="002840BC" w:rsidP="000A7664">
            <w:pPr>
              <w:rPr>
                <w:b/>
                <w:i/>
              </w:rPr>
            </w:pPr>
            <w:r>
              <w:rPr>
                <w:b/>
                <w:i/>
              </w:rPr>
              <w:t>Education Status:</w:t>
            </w:r>
          </w:p>
        </w:tc>
        <w:tc>
          <w:tcPr>
            <w:tcW w:w="2816" w:type="dxa"/>
            <w:shd w:val="clear" w:color="auto" w:fill="FBE4D5" w:themeFill="accent2" w:themeFillTint="33"/>
          </w:tcPr>
          <w:p w:rsidR="002840BC" w:rsidRDefault="002840BC" w:rsidP="000A7664">
            <w:pPr>
              <w:jc w:val="center"/>
            </w:pPr>
          </w:p>
        </w:tc>
      </w:tr>
      <w:tr w:rsidR="002840BC" w:rsidRPr="00AE5AD6" w:rsidTr="0048387F">
        <w:trPr>
          <w:trHeight w:val="257"/>
        </w:trPr>
        <w:tc>
          <w:tcPr>
            <w:tcW w:w="6238" w:type="dxa"/>
            <w:shd w:val="clear" w:color="auto" w:fill="FFFFFF" w:themeFill="background1"/>
          </w:tcPr>
          <w:p w:rsidR="002840BC" w:rsidRDefault="002840BC" w:rsidP="000A7664">
            <w:pPr>
              <w:rPr>
                <w:b/>
                <w:i/>
              </w:rPr>
            </w:pPr>
            <w:r w:rsidRPr="00AE5AD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Continuing Education</w:t>
            </w:r>
            <w:r w:rsidR="00405215">
              <w:rPr>
                <w:b/>
                <w:i/>
              </w:rPr>
              <w:t xml:space="preserve"> (full &amp; part-time)</w:t>
            </w:r>
          </w:p>
        </w:tc>
        <w:tc>
          <w:tcPr>
            <w:tcW w:w="2816" w:type="dxa"/>
            <w:shd w:val="clear" w:color="auto" w:fill="FFFFFF" w:themeFill="background1"/>
          </w:tcPr>
          <w:p w:rsidR="002840BC" w:rsidRDefault="002840BC" w:rsidP="000A7664">
            <w:pPr>
              <w:jc w:val="center"/>
            </w:pPr>
            <w:r>
              <w:t>38%</w:t>
            </w:r>
          </w:p>
        </w:tc>
      </w:tr>
      <w:tr w:rsidR="002840BC" w:rsidRPr="00AE5AD6" w:rsidTr="00405215">
        <w:trPr>
          <w:trHeight w:val="305"/>
        </w:trPr>
        <w:tc>
          <w:tcPr>
            <w:tcW w:w="6238" w:type="dxa"/>
            <w:shd w:val="clear" w:color="auto" w:fill="FFFFFF" w:themeFill="background1"/>
          </w:tcPr>
          <w:p w:rsidR="002840BC" w:rsidRPr="00AE5AD6" w:rsidRDefault="002840BC" w:rsidP="000A766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Not Continuing Education</w:t>
            </w:r>
          </w:p>
        </w:tc>
        <w:tc>
          <w:tcPr>
            <w:tcW w:w="2816" w:type="dxa"/>
            <w:shd w:val="clear" w:color="auto" w:fill="FFFFFF" w:themeFill="background1"/>
          </w:tcPr>
          <w:p w:rsidR="002840BC" w:rsidRPr="00AE5AD6" w:rsidRDefault="002840BC" w:rsidP="000A7664">
            <w:pPr>
              <w:jc w:val="center"/>
            </w:pPr>
            <w:r>
              <w:t>62%</w:t>
            </w:r>
          </w:p>
        </w:tc>
      </w:tr>
    </w:tbl>
    <w:p w:rsidR="00E11CE7" w:rsidRDefault="00E11CE7"/>
    <w:p w:rsidR="002840BC" w:rsidRPr="00405215" w:rsidRDefault="002840BC" w:rsidP="00405215">
      <w:pPr>
        <w:spacing w:line="480" w:lineRule="auto"/>
        <w:ind w:firstLine="720"/>
      </w:pPr>
      <w:r w:rsidRPr="00405215">
        <w:t xml:space="preserve">The WBACTC Practical Nursing Program </w:t>
      </w:r>
      <w:r w:rsidR="00405215" w:rsidRPr="00405215">
        <w:t>had no exclusions at the time of this repo</w:t>
      </w:r>
      <w:r w:rsidR="007F6624">
        <w:t>r</w:t>
      </w:r>
      <w:r w:rsidR="00405215" w:rsidRPr="00405215">
        <w:t xml:space="preserve">t. Exclusions include those who are incarcerated, serving in the military, </w:t>
      </w:r>
      <w:r w:rsidR="007F6624">
        <w:t xml:space="preserve">and/or </w:t>
      </w:r>
      <w:r w:rsidR="00405215" w:rsidRPr="00405215">
        <w:t>experiencing debilitating health conditions.</w:t>
      </w:r>
    </w:p>
    <w:sectPr w:rsidR="002840BC" w:rsidRPr="0040521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15" w:rsidRDefault="00405215" w:rsidP="00405215">
      <w:r>
        <w:separator/>
      </w:r>
    </w:p>
  </w:endnote>
  <w:endnote w:type="continuationSeparator" w:id="0">
    <w:p w:rsidR="00405215" w:rsidRDefault="00405215" w:rsidP="0040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15" w:rsidRDefault="00405215" w:rsidP="00405215">
      <w:r>
        <w:separator/>
      </w:r>
    </w:p>
  </w:footnote>
  <w:footnote w:type="continuationSeparator" w:id="0">
    <w:p w:rsidR="00405215" w:rsidRDefault="00405215" w:rsidP="0040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15" w:rsidRDefault="00405215" w:rsidP="00405215">
    <w:pPr>
      <w:pStyle w:val="Header"/>
      <w:jc w:val="center"/>
      <w:rPr>
        <w:b/>
      </w:rPr>
    </w:pPr>
    <w:r>
      <w:rPr>
        <w:b/>
      </w:rPr>
      <w:t>PLACEMENT RATE METHODOLOGY</w:t>
    </w:r>
  </w:p>
  <w:p w:rsidR="00405215" w:rsidRPr="00405215" w:rsidRDefault="00405215" w:rsidP="00405215">
    <w:pPr>
      <w:pStyle w:val="Header"/>
      <w:jc w:val="center"/>
      <w:rPr>
        <w:b/>
      </w:rPr>
    </w:pPr>
    <w:r>
      <w:rPr>
        <w:b/>
      </w:rPr>
      <w:t>2014/2015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6A"/>
    <w:rsid w:val="002840BC"/>
    <w:rsid w:val="00405215"/>
    <w:rsid w:val="007F6624"/>
    <w:rsid w:val="00D1436A"/>
    <w:rsid w:val="00E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36066-5085-4884-8187-CAD51A0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21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2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Zdancewicz</dc:creator>
  <cp:keywords/>
  <dc:description/>
  <cp:lastModifiedBy>Laura Zdancewicz</cp:lastModifiedBy>
  <cp:revision>3</cp:revision>
  <dcterms:created xsi:type="dcterms:W3CDTF">2016-01-27T19:27:00Z</dcterms:created>
  <dcterms:modified xsi:type="dcterms:W3CDTF">2016-01-29T13:39:00Z</dcterms:modified>
</cp:coreProperties>
</file>