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71EA" w:rsidRDefault="00B943C5" w:rsidP="00B943C5">
      <w:pPr>
        <w:pStyle w:val="Heading1"/>
        <w:spacing w:before="134"/>
        <w:ind w:left="114" w:right="505"/>
        <w:jc w:val="center"/>
      </w:pPr>
      <w:r>
        <w:t>WILKES-BARRE AREA CAREER AND TECHNICAL CENTER</w:t>
      </w:r>
    </w:p>
    <w:p w:rsidR="00B943C5" w:rsidRDefault="00B943C5" w:rsidP="00B943C5">
      <w:pPr>
        <w:pStyle w:val="Heading1"/>
        <w:spacing w:before="134"/>
        <w:ind w:left="114" w:right="505"/>
        <w:jc w:val="center"/>
      </w:pPr>
      <w:r>
        <w:t>SCHOOL OF PRACTICAL NURSING</w:t>
      </w:r>
    </w:p>
    <w:p w:rsidR="00B943C5" w:rsidRDefault="00B943C5" w:rsidP="00B943C5">
      <w:pPr>
        <w:ind w:left="109" w:right="505"/>
        <w:rPr>
          <w:rFonts w:ascii="Times New Roman"/>
          <w:b/>
          <w:w w:val="105"/>
          <w:u w:val="thick" w:color="000000"/>
        </w:rPr>
      </w:pPr>
    </w:p>
    <w:p w:rsidR="00B943C5" w:rsidRDefault="005463B6" w:rsidP="00B943C5">
      <w:pPr>
        <w:ind w:left="109" w:right="505"/>
        <w:jc w:val="center"/>
        <w:rPr>
          <w:rFonts w:ascii="Times New Roman" w:eastAsia="Times New Roman" w:hAnsi="Times New Roman" w:cs="Times New Roman"/>
        </w:rPr>
      </w:pPr>
      <w:r>
        <w:rPr>
          <w:rFonts w:ascii="Times New Roman"/>
          <w:b/>
          <w:w w:val="105"/>
          <w:u w:val="thick" w:color="000000"/>
        </w:rPr>
        <w:t>ANTI-HA</w:t>
      </w:r>
      <w:r w:rsidR="00B943C5">
        <w:rPr>
          <w:rFonts w:ascii="Times New Roman"/>
          <w:b/>
          <w:w w:val="105"/>
          <w:u w:val="thick" w:color="000000"/>
        </w:rPr>
        <w:t>RASSMENT/VIOLENCE AND DISCRIMINATION POLICY</w:t>
      </w:r>
    </w:p>
    <w:p w:rsidR="000D71EA" w:rsidRDefault="000D71EA">
      <w:pPr>
        <w:spacing w:before="1"/>
        <w:rPr>
          <w:rFonts w:ascii="Times New Roman" w:eastAsia="Times New Roman" w:hAnsi="Times New Roman" w:cs="Times New Roman"/>
          <w:b/>
          <w:bCs/>
          <w:sz w:val="24"/>
          <w:szCs w:val="24"/>
        </w:rPr>
      </w:pPr>
    </w:p>
    <w:p w:rsidR="000D71EA" w:rsidRDefault="00B50F2D" w:rsidP="00B50F2D">
      <w:pPr>
        <w:pStyle w:val="BodyText"/>
        <w:spacing w:before="5" w:line="252" w:lineRule="auto"/>
        <w:ind w:left="133" w:right="505" w:firstLine="4"/>
      </w:pPr>
      <w:r w:rsidRPr="00B50F2D">
        <w:rPr>
          <w:rFonts w:cs="Times New Roman"/>
          <w:spacing w:val="17"/>
          <w:w w:val="90"/>
        </w:rPr>
        <w:t>The Wilkes-Barre</w:t>
      </w:r>
      <w:r>
        <w:rPr>
          <w:rFonts w:cs="Times New Roman"/>
          <w:spacing w:val="17"/>
          <w:w w:val="90"/>
        </w:rPr>
        <w:t xml:space="preserve"> </w:t>
      </w:r>
      <w:r w:rsidRPr="00B50F2D">
        <w:rPr>
          <w:rFonts w:cs="Times New Roman"/>
          <w:spacing w:val="17"/>
          <w:w w:val="90"/>
        </w:rPr>
        <w:t xml:space="preserve">Area Career and Technical Center </w:t>
      </w:r>
      <w:r w:rsidR="00570CC4">
        <w:rPr>
          <w:rFonts w:cs="Times New Roman"/>
          <w:spacing w:val="17"/>
          <w:w w:val="90"/>
        </w:rPr>
        <w:t xml:space="preserve">(WBACTC) </w:t>
      </w:r>
      <w:r w:rsidRPr="00B50F2D">
        <w:rPr>
          <w:rFonts w:cs="Times New Roman"/>
          <w:spacing w:val="17"/>
          <w:w w:val="90"/>
        </w:rPr>
        <w:t>School of Practical Nursing</w:t>
      </w:r>
      <w:r w:rsidRPr="00B50F2D">
        <w:rPr>
          <w:rFonts w:cs="Times New Roman"/>
        </w:rPr>
        <w:t xml:space="preserve"> </w:t>
      </w:r>
      <w:r w:rsidR="00677997" w:rsidRPr="00B50F2D">
        <w:rPr>
          <w:rFonts w:cs="Times New Roman"/>
        </w:rPr>
        <w:t xml:space="preserve">is committed to providing a work and school environment free of unlawful harassment, violence or discrimination. </w:t>
      </w:r>
      <w:r w:rsidRPr="00B50F2D">
        <w:rPr>
          <w:rFonts w:cs="Times New Roman"/>
          <w:spacing w:val="6"/>
          <w:w w:val="90"/>
        </w:rPr>
        <w:t>I</w:t>
      </w:r>
      <w:r w:rsidRPr="00B50F2D">
        <w:rPr>
          <w:rFonts w:cs="Times New Roman"/>
          <w:w w:val="90"/>
        </w:rPr>
        <w:t>n</w:t>
      </w:r>
      <w:r w:rsidRPr="00B50F2D">
        <w:rPr>
          <w:rFonts w:cs="Times New Roman"/>
          <w:spacing w:val="29"/>
        </w:rPr>
        <w:t xml:space="preserve"> </w:t>
      </w:r>
      <w:r w:rsidRPr="00B50F2D">
        <w:rPr>
          <w:rFonts w:cs="Times New Roman"/>
          <w:spacing w:val="7"/>
          <w:w w:val="90"/>
        </w:rPr>
        <w:t>fu</w:t>
      </w:r>
      <w:r w:rsidRPr="00B50F2D">
        <w:rPr>
          <w:rFonts w:cs="Times New Roman"/>
          <w:spacing w:val="6"/>
          <w:w w:val="90"/>
        </w:rPr>
        <w:t>r</w:t>
      </w:r>
      <w:r w:rsidRPr="00B50F2D">
        <w:rPr>
          <w:rFonts w:cs="Times New Roman"/>
          <w:spacing w:val="2"/>
          <w:w w:val="90"/>
        </w:rPr>
        <w:t>t</w:t>
      </w:r>
      <w:r w:rsidRPr="00B50F2D">
        <w:rPr>
          <w:rFonts w:cs="Times New Roman"/>
          <w:spacing w:val="7"/>
          <w:w w:val="90"/>
        </w:rPr>
        <w:t>h</w:t>
      </w:r>
      <w:r w:rsidRPr="00B50F2D">
        <w:rPr>
          <w:rFonts w:cs="Times New Roman"/>
          <w:spacing w:val="8"/>
          <w:w w:val="90"/>
        </w:rPr>
        <w:t>e</w:t>
      </w:r>
      <w:r w:rsidRPr="00B50F2D">
        <w:rPr>
          <w:rFonts w:cs="Times New Roman"/>
          <w:spacing w:val="6"/>
          <w:w w:val="90"/>
        </w:rPr>
        <w:t>r</w:t>
      </w:r>
      <w:r w:rsidRPr="00B50F2D">
        <w:rPr>
          <w:rFonts w:cs="Times New Roman"/>
          <w:spacing w:val="7"/>
          <w:w w:val="90"/>
        </w:rPr>
        <w:t>an</w:t>
      </w:r>
      <w:r w:rsidRPr="00B50F2D">
        <w:rPr>
          <w:rFonts w:cs="Times New Roman"/>
          <w:spacing w:val="9"/>
          <w:w w:val="90"/>
        </w:rPr>
        <w:t>c</w:t>
      </w:r>
      <w:r w:rsidRPr="00B50F2D">
        <w:rPr>
          <w:rFonts w:cs="Times New Roman"/>
          <w:w w:val="90"/>
        </w:rPr>
        <w:t>e</w:t>
      </w:r>
      <w:r w:rsidRPr="00B50F2D">
        <w:rPr>
          <w:rFonts w:cs="Times New Roman"/>
          <w:spacing w:val="13"/>
        </w:rPr>
        <w:t xml:space="preserve"> </w:t>
      </w:r>
      <w:r w:rsidRPr="00B50F2D">
        <w:rPr>
          <w:rFonts w:cs="Times New Roman"/>
          <w:spacing w:val="24"/>
          <w:w w:val="90"/>
        </w:rPr>
        <w:t>o</w:t>
      </w:r>
      <w:r w:rsidRPr="00B50F2D">
        <w:rPr>
          <w:rFonts w:cs="Times New Roman"/>
          <w:w w:val="90"/>
        </w:rPr>
        <w:t>f</w:t>
      </w:r>
      <w:r w:rsidRPr="00B50F2D">
        <w:rPr>
          <w:rFonts w:cs="Times New Roman"/>
          <w:spacing w:val="3"/>
        </w:rPr>
        <w:t xml:space="preserve"> </w:t>
      </w:r>
      <w:r w:rsidRPr="00B50F2D">
        <w:rPr>
          <w:rFonts w:cs="Times New Roman"/>
          <w:spacing w:val="5"/>
          <w:w w:val="90"/>
        </w:rPr>
        <w:t>t</w:t>
      </w:r>
      <w:r w:rsidRPr="00B50F2D">
        <w:rPr>
          <w:rFonts w:cs="Times New Roman"/>
          <w:spacing w:val="11"/>
          <w:w w:val="90"/>
        </w:rPr>
        <w:t>h</w:t>
      </w:r>
      <w:r w:rsidRPr="00B50F2D">
        <w:rPr>
          <w:rFonts w:cs="Times New Roman"/>
          <w:spacing w:val="6"/>
          <w:w w:val="90"/>
        </w:rPr>
        <w:t>i</w:t>
      </w:r>
      <w:r w:rsidRPr="00B50F2D">
        <w:rPr>
          <w:rFonts w:cs="Times New Roman"/>
          <w:w w:val="90"/>
        </w:rPr>
        <w:t>s</w:t>
      </w:r>
      <w:r w:rsidRPr="00B50F2D">
        <w:rPr>
          <w:rFonts w:cs="Times New Roman"/>
          <w:spacing w:val="16"/>
        </w:rPr>
        <w:t xml:space="preserve"> </w:t>
      </w:r>
      <w:r w:rsidRPr="00B50F2D">
        <w:rPr>
          <w:rFonts w:cs="Times New Roman"/>
          <w:spacing w:val="11"/>
          <w:w w:val="90"/>
        </w:rPr>
        <w:t>co</w:t>
      </w:r>
      <w:r w:rsidRPr="00B50F2D">
        <w:rPr>
          <w:rFonts w:cs="Times New Roman"/>
          <w:spacing w:val="25"/>
          <w:w w:val="90"/>
        </w:rPr>
        <w:t>mm</w:t>
      </w:r>
      <w:r w:rsidRPr="00B50F2D">
        <w:rPr>
          <w:rFonts w:cs="Times New Roman"/>
          <w:spacing w:val="6"/>
          <w:w w:val="90"/>
        </w:rPr>
        <w:t>it</w:t>
      </w:r>
      <w:r w:rsidRPr="00B50F2D">
        <w:rPr>
          <w:rFonts w:cs="Times New Roman"/>
          <w:spacing w:val="25"/>
          <w:w w:val="90"/>
        </w:rPr>
        <w:t>m</w:t>
      </w:r>
      <w:r w:rsidRPr="00B50F2D">
        <w:rPr>
          <w:rFonts w:cs="Times New Roman"/>
          <w:spacing w:val="10"/>
          <w:w w:val="90"/>
        </w:rPr>
        <w:t>e</w:t>
      </w:r>
      <w:r w:rsidRPr="00B50F2D">
        <w:rPr>
          <w:rFonts w:cs="Times New Roman"/>
          <w:spacing w:val="11"/>
          <w:w w:val="90"/>
        </w:rPr>
        <w:t>n</w:t>
      </w:r>
      <w:r w:rsidRPr="00B50F2D">
        <w:rPr>
          <w:rFonts w:cs="Times New Roman"/>
          <w:spacing w:val="5"/>
          <w:w w:val="90"/>
        </w:rPr>
        <w:t>t</w:t>
      </w:r>
      <w:r w:rsidRPr="00B50F2D">
        <w:rPr>
          <w:rFonts w:cs="Times New Roman"/>
          <w:w w:val="90"/>
        </w:rPr>
        <w:t>,</w:t>
      </w:r>
      <w:r w:rsidRPr="00B50F2D">
        <w:rPr>
          <w:rFonts w:cs="Times New Roman"/>
          <w:spacing w:val="5"/>
        </w:rPr>
        <w:t xml:space="preserve"> </w:t>
      </w:r>
      <w:r w:rsidRPr="00B50F2D">
        <w:rPr>
          <w:rFonts w:cs="Times New Roman"/>
          <w:spacing w:val="15"/>
          <w:w w:val="90"/>
        </w:rPr>
        <w:t>a</w:t>
      </w:r>
      <w:r w:rsidRPr="00B50F2D">
        <w:rPr>
          <w:rFonts w:cs="Times New Roman"/>
          <w:spacing w:val="1"/>
        </w:rPr>
        <w:t xml:space="preserve"> </w:t>
      </w:r>
      <w:r w:rsidRPr="00B50F2D">
        <w:rPr>
          <w:rFonts w:cs="Times New Roman"/>
          <w:spacing w:val="24"/>
          <w:w w:val="90"/>
        </w:rPr>
        <w:t>m</w:t>
      </w:r>
      <w:r w:rsidRPr="00B50F2D">
        <w:rPr>
          <w:rFonts w:cs="Times New Roman"/>
          <w:spacing w:val="9"/>
          <w:w w:val="90"/>
        </w:rPr>
        <w:t>anda</w:t>
      </w:r>
      <w:r w:rsidRPr="00B50F2D">
        <w:rPr>
          <w:rFonts w:cs="Times New Roman"/>
          <w:spacing w:val="4"/>
          <w:w w:val="90"/>
        </w:rPr>
        <w:t>t</w:t>
      </w:r>
      <w:r w:rsidRPr="00B50F2D">
        <w:rPr>
          <w:rFonts w:cs="Times New Roman"/>
          <w:spacing w:val="9"/>
          <w:w w:val="90"/>
        </w:rPr>
        <w:t>o</w:t>
      </w:r>
      <w:r w:rsidRPr="00B50F2D">
        <w:rPr>
          <w:rFonts w:cs="Times New Roman"/>
          <w:spacing w:val="8"/>
          <w:w w:val="90"/>
        </w:rPr>
        <w:t>r</w:t>
      </w:r>
      <w:r w:rsidRPr="00B50F2D">
        <w:rPr>
          <w:rFonts w:cs="Times New Roman"/>
          <w:w w:val="90"/>
        </w:rPr>
        <w:t>y</w:t>
      </w:r>
      <w:r w:rsidRPr="00B50F2D">
        <w:rPr>
          <w:rFonts w:cs="Times New Roman"/>
          <w:spacing w:val="14"/>
        </w:rPr>
        <w:t xml:space="preserve"> </w:t>
      </w:r>
      <w:r w:rsidRPr="00B50F2D">
        <w:rPr>
          <w:rFonts w:cs="Times New Roman"/>
          <w:spacing w:val="9"/>
          <w:w w:val="90"/>
        </w:rPr>
        <w:t>S</w:t>
      </w:r>
      <w:r w:rsidRPr="00B50F2D">
        <w:rPr>
          <w:rFonts w:cs="Times New Roman"/>
          <w:spacing w:val="6"/>
          <w:w w:val="90"/>
        </w:rPr>
        <w:t>e</w:t>
      </w:r>
      <w:r w:rsidRPr="00B50F2D">
        <w:rPr>
          <w:rFonts w:cs="Times New Roman"/>
          <w:spacing w:val="7"/>
          <w:w w:val="90"/>
        </w:rPr>
        <w:t>x</w:t>
      </w:r>
      <w:r w:rsidRPr="00B50F2D">
        <w:rPr>
          <w:rFonts w:cs="Times New Roman"/>
          <w:spacing w:val="5"/>
          <w:w w:val="90"/>
        </w:rPr>
        <w:t>u</w:t>
      </w:r>
      <w:r w:rsidRPr="00B50F2D">
        <w:rPr>
          <w:rFonts w:cs="Times New Roman"/>
          <w:spacing w:val="6"/>
          <w:w w:val="90"/>
        </w:rPr>
        <w:t>a</w:t>
      </w:r>
      <w:r w:rsidRPr="00B50F2D">
        <w:rPr>
          <w:rFonts w:cs="Times New Roman"/>
          <w:w w:val="90"/>
        </w:rPr>
        <w:t>l</w:t>
      </w:r>
      <w:r w:rsidRPr="00B50F2D">
        <w:rPr>
          <w:rFonts w:cs="Times New Roman"/>
          <w:spacing w:val="6"/>
        </w:rPr>
        <w:t xml:space="preserve"> </w:t>
      </w:r>
      <w:r w:rsidRPr="00B50F2D">
        <w:rPr>
          <w:rFonts w:cs="Times New Roman"/>
          <w:spacing w:val="16"/>
          <w:w w:val="90"/>
        </w:rPr>
        <w:t>H</w:t>
      </w:r>
      <w:r w:rsidRPr="00B50F2D">
        <w:rPr>
          <w:rFonts w:cs="Times New Roman"/>
          <w:spacing w:val="9"/>
          <w:w w:val="90"/>
        </w:rPr>
        <w:t>a</w:t>
      </w:r>
      <w:r w:rsidRPr="00B50F2D">
        <w:rPr>
          <w:rFonts w:cs="Times New Roman"/>
          <w:spacing w:val="7"/>
          <w:w w:val="90"/>
        </w:rPr>
        <w:t>r</w:t>
      </w:r>
      <w:r w:rsidRPr="00B50F2D">
        <w:rPr>
          <w:rFonts w:cs="Times New Roman"/>
          <w:spacing w:val="9"/>
          <w:w w:val="90"/>
        </w:rPr>
        <w:t>a</w:t>
      </w:r>
      <w:r w:rsidRPr="00B50F2D">
        <w:rPr>
          <w:rFonts w:cs="Times New Roman"/>
          <w:spacing w:val="10"/>
          <w:w w:val="90"/>
        </w:rPr>
        <w:t>s</w:t>
      </w:r>
      <w:r w:rsidRPr="00B50F2D">
        <w:rPr>
          <w:rFonts w:cs="Times New Roman"/>
          <w:spacing w:val="9"/>
          <w:w w:val="90"/>
        </w:rPr>
        <w:t>s</w:t>
      </w:r>
      <w:r w:rsidRPr="00B50F2D">
        <w:rPr>
          <w:rFonts w:cs="Times New Roman"/>
          <w:spacing w:val="24"/>
          <w:w w:val="90"/>
        </w:rPr>
        <w:t>m</w:t>
      </w:r>
      <w:r w:rsidRPr="00B50F2D">
        <w:rPr>
          <w:rFonts w:cs="Times New Roman"/>
          <w:spacing w:val="8"/>
          <w:w w:val="90"/>
        </w:rPr>
        <w:t>e</w:t>
      </w:r>
      <w:r w:rsidRPr="00B50F2D">
        <w:rPr>
          <w:rFonts w:cs="Times New Roman"/>
          <w:spacing w:val="9"/>
          <w:w w:val="90"/>
        </w:rPr>
        <w:t>n</w:t>
      </w:r>
      <w:r w:rsidRPr="00B50F2D">
        <w:rPr>
          <w:rFonts w:cs="Times New Roman"/>
          <w:spacing w:val="4"/>
          <w:w w:val="90"/>
        </w:rPr>
        <w:t>t</w:t>
      </w:r>
      <w:r w:rsidRPr="00B50F2D">
        <w:rPr>
          <w:rFonts w:cs="Times New Roman"/>
          <w:spacing w:val="3"/>
          <w:w w:val="90"/>
        </w:rPr>
        <w:t>/</w:t>
      </w:r>
      <w:r w:rsidRPr="00B50F2D">
        <w:rPr>
          <w:rFonts w:cs="Times New Roman"/>
          <w:spacing w:val="8"/>
          <w:w w:val="90"/>
        </w:rPr>
        <w:t>V</w:t>
      </w:r>
      <w:r w:rsidRPr="00B50F2D">
        <w:rPr>
          <w:rFonts w:cs="Times New Roman"/>
          <w:spacing w:val="5"/>
          <w:w w:val="90"/>
        </w:rPr>
        <w:t>i</w:t>
      </w:r>
      <w:r w:rsidRPr="00B50F2D">
        <w:rPr>
          <w:rFonts w:cs="Times New Roman"/>
          <w:spacing w:val="8"/>
          <w:w w:val="90"/>
        </w:rPr>
        <w:t>o</w:t>
      </w:r>
      <w:r w:rsidRPr="00B50F2D">
        <w:rPr>
          <w:rFonts w:cs="Times New Roman"/>
          <w:spacing w:val="5"/>
          <w:w w:val="90"/>
        </w:rPr>
        <w:t>l</w:t>
      </w:r>
      <w:r w:rsidRPr="00B50F2D">
        <w:rPr>
          <w:rFonts w:cs="Times New Roman"/>
          <w:spacing w:val="8"/>
          <w:w w:val="90"/>
        </w:rPr>
        <w:t>e</w:t>
      </w:r>
      <w:r w:rsidRPr="00B50F2D">
        <w:rPr>
          <w:rFonts w:cs="Times New Roman"/>
          <w:spacing w:val="9"/>
          <w:w w:val="90"/>
        </w:rPr>
        <w:t>n</w:t>
      </w:r>
      <w:r w:rsidRPr="00B50F2D">
        <w:rPr>
          <w:rFonts w:cs="Times New Roman"/>
          <w:spacing w:val="10"/>
          <w:w w:val="90"/>
        </w:rPr>
        <w:t>c</w:t>
      </w:r>
      <w:r w:rsidRPr="00B50F2D">
        <w:rPr>
          <w:rFonts w:cs="Times New Roman"/>
          <w:w w:val="90"/>
        </w:rPr>
        <w:t>e</w:t>
      </w:r>
      <w:r w:rsidRPr="00B50F2D">
        <w:rPr>
          <w:rFonts w:cs="Times New Roman"/>
          <w:spacing w:val="11"/>
        </w:rPr>
        <w:t xml:space="preserve"> </w:t>
      </w:r>
      <w:r w:rsidRPr="00B50F2D">
        <w:rPr>
          <w:rFonts w:cs="Times New Roman"/>
          <w:spacing w:val="3"/>
          <w:w w:val="90"/>
        </w:rPr>
        <w:t>an</w:t>
      </w:r>
      <w:r w:rsidRPr="00B50F2D">
        <w:rPr>
          <w:rFonts w:cs="Times New Roman"/>
          <w:w w:val="90"/>
        </w:rPr>
        <w:t>d</w:t>
      </w:r>
      <w:r w:rsidRPr="00B50F2D">
        <w:rPr>
          <w:rFonts w:cs="Times New Roman"/>
          <w:spacing w:val="5"/>
        </w:rPr>
        <w:t xml:space="preserve"> </w:t>
      </w:r>
      <w:r w:rsidRPr="00B50F2D">
        <w:rPr>
          <w:rFonts w:cs="Times New Roman"/>
          <w:spacing w:val="14"/>
          <w:w w:val="90"/>
        </w:rPr>
        <w:t>P</w:t>
      </w:r>
      <w:r w:rsidRPr="00B50F2D">
        <w:rPr>
          <w:rFonts w:cs="Times New Roman"/>
          <w:spacing w:val="9"/>
          <w:w w:val="90"/>
        </w:rPr>
        <w:t>r</w:t>
      </w:r>
      <w:r w:rsidRPr="00B50F2D">
        <w:rPr>
          <w:rFonts w:cs="Times New Roman"/>
          <w:spacing w:val="11"/>
          <w:w w:val="90"/>
        </w:rPr>
        <w:t>e</w:t>
      </w:r>
      <w:r w:rsidRPr="00B50F2D">
        <w:rPr>
          <w:rFonts w:cs="Times New Roman"/>
          <w:spacing w:val="16"/>
          <w:w w:val="90"/>
        </w:rPr>
        <w:t>v</w:t>
      </w:r>
      <w:r w:rsidRPr="00B50F2D">
        <w:rPr>
          <w:rFonts w:cs="Times New Roman"/>
          <w:spacing w:val="10"/>
          <w:w w:val="90"/>
        </w:rPr>
        <w:t>e</w:t>
      </w:r>
      <w:r w:rsidRPr="00B50F2D">
        <w:rPr>
          <w:rFonts w:cs="Times New Roman"/>
          <w:spacing w:val="11"/>
          <w:w w:val="90"/>
        </w:rPr>
        <w:t>n</w:t>
      </w:r>
      <w:r w:rsidRPr="00B50F2D">
        <w:rPr>
          <w:rFonts w:cs="Times New Roman"/>
          <w:spacing w:val="5"/>
          <w:w w:val="90"/>
        </w:rPr>
        <w:t>t</w:t>
      </w:r>
      <w:r w:rsidRPr="00B50F2D">
        <w:rPr>
          <w:rFonts w:cs="Times New Roman"/>
          <w:spacing w:val="6"/>
          <w:w w:val="90"/>
        </w:rPr>
        <w:t>i</w:t>
      </w:r>
      <w:r w:rsidRPr="00B50F2D">
        <w:rPr>
          <w:rFonts w:cs="Times New Roman"/>
          <w:spacing w:val="11"/>
          <w:w w:val="90"/>
        </w:rPr>
        <w:t>o</w:t>
      </w:r>
      <w:r w:rsidRPr="00B50F2D">
        <w:rPr>
          <w:rFonts w:cs="Times New Roman"/>
          <w:w w:val="90"/>
        </w:rPr>
        <w:t>n</w:t>
      </w:r>
      <w:r w:rsidRPr="00B50F2D">
        <w:rPr>
          <w:rFonts w:cs="Times New Roman"/>
          <w:spacing w:val="10"/>
        </w:rPr>
        <w:t xml:space="preserve"> </w:t>
      </w:r>
      <w:r w:rsidRPr="00B50F2D">
        <w:rPr>
          <w:rFonts w:cs="Times New Roman"/>
          <w:spacing w:val="4"/>
          <w:w w:val="90"/>
        </w:rPr>
        <w:t>T</w:t>
      </w:r>
      <w:r w:rsidRPr="00B50F2D">
        <w:rPr>
          <w:rFonts w:cs="Times New Roman"/>
          <w:spacing w:val="12"/>
          <w:w w:val="90"/>
        </w:rPr>
        <w:t>ra</w:t>
      </w:r>
      <w:r w:rsidRPr="00B50F2D">
        <w:rPr>
          <w:rFonts w:cs="Times New Roman"/>
          <w:spacing w:val="8"/>
          <w:w w:val="90"/>
        </w:rPr>
        <w:t>i</w:t>
      </w:r>
      <w:r w:rsidRPr="00B50F2D">
        <w:rPr>
          <w:rFonts w:cs="Times New Roman"/>
          <w:spacing w:val="12"/>
          <w:w w:val="90"/>
        </w:rPr>
        <w:t>n</w:t>
      </w:r>
      <w:r w:rsidRPr="00B50F2D">
        <w:rPr>
          <w:rFonts w:cs="Times New Roman"/>
          <w:spacing w:val="8"/>
          <w:w w:val="90"/>
        </w:rPr>
        <w:t>i</w:t>
      </w:r>
      <w:r w:rsidRPr="00B50F2D">
        <w:rPr>
          <w:rFonts w:cs="Times New Roman"/>
          <w:spacing w:val="13"/>
          <w:w w:val="90"/>
        </w:rPr>
        <w:t>n</w:t>
      </w:r>
      <w:r w:rsidRPr="00B50F2D">
        <w:rPr>
          <w:rFonts w:cs="Times New Roman"/>
          <w:w w:val="90"/>
        </w:rPr>
        <w:t>g</w:t>
      </w:r>
      <w:r w:rsidRPr="00B50F2D">
        <w:rPr>
          <w:rFonts w:cs="Times New Roman"/>
        </w:rPr>
        <w:t xml:space="preserve"> </w:t>
      </w:r>
      <w:r w:rsidRPr="00B50F2D">
        <w:rPr>
          <w:rFonts w:cs="Times New Roman"/>
          <w:spacing w:val="10"/>
          <w:w w:val="90"/>
        </w:rPr>
        <w:t>and</w:t>
      </w:r>
      <w:r w:rsidRPr="00B50F2D">
        <w:rPr>
          <w:rFonts w:cs="Times New Roman"/>
          <w:spacing w:val="15"/>
        </w:rPr>
        <w:t xml:space="preserve"> </w:t>
      </w:r>
      <w:r w:rsidRPr="00B50F2D">
        <w:rPr>
          <w:rFonts w:cs="Times New Roman"/>
          <w:spacing w:val="15"/>
          <w:w w:val="90"/>
        </w:rPr>
        <w:t>p</w:t>
      </w:r>
      <w:r w:rsidRPr="00B50F2D">
        <w:rPr>
          <w:rFonts w:cs="Times New Roman"/>
          <w:spacing w:val="10"/>
          <w:w w:val="90"/>
        </w:rPr>
        <w:t>re</w:t>
      </w:r>
      <w:r w:rsidRPr="00B50F2D">
        <w:rPr>
          <w:rFonts w:cs="Times New Roman"/>
          <w:spacing w:val="16"/>
          <w:w w:val="90"/>
        </w:rPr>
        <w:t>v</w:t>
      </w:r>
      <w:r w:rsidRPr="00B50F2D">
        <w:rPr>
          <w:rFonts w:cs="Times New Roman"/>
          <w:spacing w:val="11"/>
          <w:w w:val="90"/>
        </w:rPr>
        <w:t>e</w:t>
      </w:r>
      <w:r w:rsidRPr="00B50F2D">
        <w:rPr>
          <w:rFonts w:cs="Times New Roman"/>
          <w:spacing w:val="10"/>
          <w:w w:val="90"/>
        </w:rPr>
        <w:t>n</w:t>
      </w:r>
      <w:r w:rsidRPr="00B50F2D">
        <w:rPr>
          <w:rFonts w:cs="Times New Roman"/>
          <w:spacing w:val="5"/>
          <w:w w:val="90"/>
        </w:rPr>
        <w:t>t</w:t>
      </w:r>
      <w:r w:rsidRPr="00B50F2D">
        <w:rPr>
          <w:rFonts w:cs="Times New Roman"/>
          <w:spacing w:val="6"/>
          <w:w w:val="90"/>
        </w:rPr>
        <w:t>i</w:t>
      </w:r>
      <w:r w:rsidRPr="00B50F2D">
        <w:rPr>
          <w:rFonts w:cs="Times New Roman"/>
          <w:spacing w:val="11"/>
          <w:w w:val="90"/>
        </w:rPr>
        <w:t>o</w:t>
      </w:r>
      <w:r w:rsidRPr="00B50F2D">
        <w:rPr>
          <w:rFonts w:cs="Times New Roman"/>
          <w:w w:val="90"/>
        </w:rPr>
        <w:t>n</w:t>
      </w:r>
      <w:r w:rsidRPr="00B50F2D">
        <w:rPr>
          <w:rFonts w:cs="Times New Roman"/>
          <w:spacing w:val="15"/>
        </w:rPr>
        <w:t xml:space="preserve"> </w:t>
      </w:r>
      <w:r w:rsidRPr="00B50F2D">
        <w:rPr>
          <w:rFonts w:cs="Times New Roman"/>
          <w:spacing w:val="3"/>
          <w:w w:val="90"/>
        </w:rPr>
        <w:t>an</w:t>
      </w:r>
      <w:r w:rsidRPr="00B50F2D">
        <w:rPr>
          <w:rFonts w:cs="Times New Roman"/>
          <w:w w:val="90"/>
        </w:rPr>
        <w:t>d</w:t>
      </w:r>
      <w:r w:rsidRPr="00B50F2D">
        <w:rPr>
          <w:rFonts w:cs="Times New Roman"/>
          <w:spacing w:val="10"/>
        </w:rPr>
        <w:t xml:space="preserve"> </w:t>
      </w:r>
      <w:r w:rsidRPr="00B50F2D">
        <w:rPr>
          <w:rFonts w:cs="Times New Roman"/>
          <w:spacing w:val="2"/>
          <w:w w:val="90"/>
        </w:rPr>
        <w:t>a</w:t>
      </w:r>
      <w:r w:rsidRPr="00B50F2D">
        <w:rPr>
          <w:rFonts w:cs="Times New Roman"/>
          <w:spacing w:val="13"/>
          <w:w w:val="90"/>
        </w:rPr>
        <w:t>w</w:t>
      </w:r>
      <w:r w:rsidRPr="00B50F2D">
        <w:rPr>
          <w:rFonts w:cs="Times New Roman"/>
          <w:spacing w:val="2"/>
          <w:w w:val="90"/>
        </w:rPr>
        <w:t>a</w:t>
      </w:r>
      <w:r w:rsidRPr="00B50F2D">
        <w:rPr>
          <w:rFonts w:cs="Times New Roman"/>
          <w:spacing w:val="1"/>
          <w:w w:val="90"/>
        </w:rPr>
        <w:t>re</w:t>
      </w:r>
      <w:r w:rsidRPr="00B50F2D">
        <w:rPr>
          <w:rFonts w:cs="Times New Roman"/>
          <w:spacing w:val="2"/>
          <w:w w:val="90"/>
        </w:rPr>
        <w:t>nes</w:t>
      </w:r>
      <w:r w:rsidRPr="00B50F2D">
        <w:rPr>
          <w:rFonts w:cs="Times New Roman"/>
          <w:w w:val="90"/>
        </w:rPr>
        <w:t>s</w:t>
      </w:r>
      <w:r w:rsidRPr="00B50F2D">
        <w:rPr>
          <w:rFonts w:cs="Times New Roman"/>
          <w:spacing w:val="4"/>
        </w:rPr>
        <w:t xml:space="preserve"> </w:t>
      </w:r>
      <w:r w:rsidRPr="00B50F2D">
        <w:rPr>
          <w:rFonts w:cs="Times New Roman"/>
          <w:spacing w:val="9"/>
          <w:w w:val="90"/>
        </w:rPr>
        <w:t>p</w:t>
      </w:r>
      <w:r w:rsidRPr="00B50F2D">
        <w:rPr>
          <w:rFonts w:cs="Times New Roman"/>
          <w:spacing w:val="3"/>
          <w:w w:val="90"/>
        </w:rPr>
        <w:t>r</w:t>
      </w:r>
      <w:r w:rsidRPr="00B50F2D">
        <w:rPr>
          <w:rFonts w:cs="Times New Roman"/>
          <w:spacing w:val="5"/>
          <w:w w:val="90"/>
        </w:rPr>
        <w:t>o</w:t>
      </w:r>
      <w:r w:rsidRPr="00B50F2D">
        <w:rPr>
          <w:rFonts w:cs="Times New Roman"/>
          <w:spacing w:val="9"/>
          <w:w w:val="90"/>
        </w:rPr>
        <w:t>g</w:t>
      </w:r>
      <w:r w:rsidRPr="00B50F2D">
        <w:rPr>
          <w:rFonts w:cs="Times New Roman"/>
          <w:spacing w:val="3"/>
          <w:w w:val="90"/>
        </w:rPr>
        <w:t>r</w:t>
      </w:r>
      <w:r w:rsidRPr="00B50F2D">
        <w:rPr>
          <w:rFonts w:cs="Times New Roman"/>
          <w:spacing w:val="4"/>
          <w:w w:val="90"/>
        </w:rPr>
        <w:t>a</w:t>
      </w:r>
      <w:r w:rsidRPr="00B50F2D">
        <w:rPr>
          <w:rFonts w:cs="Times New Roman"/>
          <w:spacing w:val="20"/>
          <w:w w:val="90"/>
        </w:rPr>
        <w:t>m</w:t>
      </w:r>
      <w:r w:rsidRPr="00B50F2D">
        <w:rPr>
          <w:rFonts w:cs="Times New Roman"/>
          <w:w w:val="90"/>
        </w:rPr>
        <w:t>s</w:t>
      </w:r>
      <w:r w:rsidRPr="00B50F2D">
        <w:rPr>
          <w:rFonts w:cs="Times New Roman"/>
          <w:spacing w:val="13"/>
        </w:rPr>
        <w:t xml:space="preserve"> </w:t>
      </w:r>
      <w:r w:rsidRPr="00B50F2D">
        <w:rPr>
          <w:rFonts w:cs="Times New Roman"/>
          <w:spacing w:val="2"/>
          <w:w w:val="90"/>
        </w:rPr>
        <w:t>a</w:t>
      </w:r>
      <w:r w:rsidRPr="00B50F2D">
        <w:rPr>
          <w:rFonts w:cs="Times New Roman"/>
          <w:w w:val="90"/>
        </w:rPr>
        <w:t>re</w:t>
      </w:r>
      <w:r w:rsidRPr="00B50F2D">
        <w:rPr>
          <w:rFonts w:cs="Times New Roman"/>
          <w:spacing w:val="12"/>
        </w:rPr>
        <w:t xml:space="preserve"> </w:t>
      </w:r>
      <w:r w:rsidRPr="00B50F2D">
        <w:rPr>
          <w:rFonts w:cs="Times New Roman"/>
          <w:spacing w:val="6"/>
          <w:w w:val="90"/>
        </w:rPr>
        <w:t>s</w:t>
      </w:r>
      <w:r w:rsidRPr="00B50F2D">
        <w:rPr>
          <w:rFonts w:cs="Times New Roman"/>
          <w:spacing w:val="7"/>
          <w:w w:val="90"/>
        </w:rPr>
        <w:t>c</w:t>
      </w:r>
      <w:r w:rsidRPr="00B50F2D">
        <w:rPr>
          <w:rFonts w:cs="Times New Roman"/>
          <w:spacing w:val="5"/>
          <w:w w:val="90"/>
        </w:rPr>
        <w:t>he</w:t>
      </w:r>
      <w:r w:rsidRPr="00B50F2D">
        <w:rPr>
          <w:rFonts w:cs="Times New Roman"/>
          <w:spacing w:val="6"/>
          <w:w w:val="90"/>
        </w:rPr>
        <w:t>d</w:t>
      </w:r>
      <w:r w:rsidRPr="00B50F2D">
        <w:rPr>
          <w:rFonts w:cs="Times New Roman"/>
          <w:spacing w:val="5"/>
          <w:w w:val="90"/>
        </w:rPr>
        <w:t>u</w:t>
      </w:r>
      <w:r w:rsidRPr="00B50F2D">
        <w:rPr>
          <w:rFonts w:cs="Times New Roman"/>
          <w:spacing w:val="1"/>
          <w:w w:val="90"/>
        </w:rPr>
        <w:t>l</w:t>
      </w:r>
      <w:r w:rsidRPr="00B50F2D">
        <w:rPr>
          <w:rFonts w:cs="Times New Roman"/>
          <w:spacing w:val="6"/>
          <w:w w:val="90"/>
        </w:rPr>
        <w:t>e</w:t>
      </w:r>
      <w:r w:rsidRPr="00B50F2D">
        <w:rPr>
          <w:rFonts w:cs="Times New Roman"/>
          <w:w w:val="90"/>
        </w:rPr>
        <w:t>d</w:t>
      </w:r>
      <w:r w:rsidRPr="00B50F2D">
        <w:rPr>
          <w:rFonts w:cs="Times New Roman"/>
          <w:spacing w:val="10"/>
        </w:rPr>
        <w:t xml:space="preserve"> </w:t>
      </w:r>
      <w:r w:rsidRPr="00B50F2D">
        <w:rPr>
          <w:rFonts w:cs="Times New Roman"/>
          <w:spacing w:val="10"/>
          <w:w w:val="90"/>
        </w:rPr>
        <w:t>r</w:t>
      </w:r>
      <w:r w:rsidRPr="00B50F2D">
        <w:rPr>
          <w:rFonts w:cs="Times New Roman"/>
          <w:spacing w:val="12"/>
          <w:w w:val="90"/>
        </w:rPr>
        <w:t>e</w:t>
      </w:r>
      <w:r w:rsidRPr="00B50F2D">
        <w:rPr>
          <w:rFonts w:cs="Times New Roman"/>
          <w:spacing w:val="17"/>
          <w:w w:val="90"/>
        </w:rPr>
        <w:t>g</w:t>
      </w:r>
      <w:r w:rsidRPr="00B50F2D">
        <w:rPr>
          <w:rFonts w:cs="Times New Roman"/>
          <w:spacing w:val="11"/>
          <w:w w:val="90"/>
        </w:rPr>
        <w:t>u</w:t>
      </w:r>
      <w:r w:rsidRPr="00B50F2D">
        <w:rPr>
          <w:rFonts w:cs="Times New Roman"/>
          <w:spacing w:val="8"/>
          <w:w w:val="90"/>
        </w:rPr>
        <w:t>l</w:t>
      </w:r>
      <w:r w:rsidRPr="00B50F2D">
        <w:rPr>
          <w:rFonts w:cs="Times New Roman"/>
          <w:spacing w:val="12"/>
          <w:w w:val="90"/>
        </w:rPr>
        <w:t>a</w:t>
      </w:r>
      <w:r w:rsidRPr="00B50F2D">
        <w:rPr>
          <w:rFonts w:cs="Times New Roman"/>
          <w:spacing w:val="11"/>
          <w:w w:val="90"/>
        </w:rPr>
        <w:t>r</w:t>
      </w:r>
      <w:r w:rsidRPr="00B50F2D">
        <w:rPr>
          <w:rFonts w:cs="Times New Roman"/>
          <w:spacing w:val="7"/>
          <w:w w:val="90"/>
        </w:rPr>
        <w:t>l</w:t>
      </w:r>
      <w:r w:rsidRPr="00B50F2D">
        <w:rPr>
          <w:rFonts w:cs="Times New Roman"/>
          <w:spacing w:val="-6"/>
          <w:w w:val="90"/>
        </w:rPr>
        <w:t>y</w:t>
      </w:r>
      <w:r w:rsidRPr="00B50F2D">
        <w:rPr>
          <w:rFonts w:cs="Times New Roman"/>
          <w:w w:val="90"/>
        </w:rPr>
        <w:t xml:space="preserve"> for students and employees.</w:t>
      </w:r>
      <w:r w:rsidR="00677997">
        <w:t xml:space="preserve"> School policy prohibits harassment or discrimination  based on race, religion, creed, color, national   origin, ancestry, sex (including pregnancy, childbirth or related medical conditions), military or veteran status, physical or mental disability, medical condition, marital status, age, sexual orientation, gender, gender identity or expression, genetic information  or any other basis   protected by the federal, state or local law. Additionally, in accordance with Title IX of the Education Amendments of  1972, the School prohibits discrimination  based  on sex, which includes sexual harassment and sexual violence, and the School has jurisdiction over Title IX complaints.</w:t>
      </w:r>
    </w:p>
    <w:p w:rsidR="000D71EA" w:rsidRDefault="000D71EA">
      <w:pPr>
        <w:spacing w:before="1"/>
        <w:rPr>
          <w:rFonts w:ascii="Times New Roman" w:eastAsia="Times New Roman" w:hAnsi="Times New Roman" w:cs="Times New Roman"/>
          <w:sz w:val="23"/>
          <w:szCs w:val="23"/>
        </w:rPr>
      </w:pPr>
    </w:p>
    <w:p w:rsidR="000D71EA" w:rsidRDefault="00677997">
      <w:pPr>
        <w:pStyle w:val="BodyText"/>
        <w:spacing w:line="247" w:lineRule="auto"/>
        <w:ind w:left="133" w:right="505" w:firstLine="0"/>
      </w:pPr>
      <w:r>
        <w:t xml:space="preserve">The School's anti-harassment policy applies to all persons involved  in the operation  of the School, and prohibits unlawful harassment by any employee of the School, as well as students, customers, vendors or anyone who does business with the School. </w:t>
      </w:r>
      <w:r>
        <w:rPr>
          <w:sz w:val="24"/>
        </w:rPr>
        <w:t xml:space="preserve">It </w:t>
      </w:r>
      <w:r>
        <w:t>further extends to prohibit unlawful harassment by or against students. Any employee, student or contract worker who violates this policy will be subject to disciplinary action. To the extent a customer, vendor or other person with whom the School does business engages in unlawful harassment or discrimination,  the  School will take appropriate  corrective</w:t>
      </w:r>
      <w:r>
        <w:rPr>
          <w:spacing w:val="28"/>
        </w:rPr>
        <w:t xml:space="preserve"> </w:t>
      </w:r>
      <w:r>
        <w:t>action.</w:t>
      </w:r>
    </w:p>
    <w:p w:rsidR="000D71EA" w:rsidRDefault="000D71EA">
      <w:pPr>
        <w:spacing w:before="10"/>
        <w:rPr>
          <w:rFonts w:ascii="Times New Roman" w:eastAsia="Times New Roman" w:hAnsi="Times New Roman" w:cs="Times New Roman"/>
          <w:sz w:val="23"/>
          <w:szCs w:val="23"/>
        </w:rPr>
      </w:pPr>
    </w:p>
    <w:p w:rsidR="000D71EA" w:rsidRPr="00B50F2D" w:rsidRDefault="00677997">
      <w:pPr>
        <w:pStyle w:val="Heading1"/>
        <w:spacing w:line="249" w:lineRule="exact"/>
        <w:ind w:left="138" w:right="505"/>
        <w:rPr>
          <w:w w:val="105"/>
          <w:sz w:val="24"/>
          <w:szCs w:val="24"/>
          <w:u w:val="thick" w:color="000000"/>
        </w:rPr>
      </w:pPr>
      <w:r w:rsidRPr="00B50F2D">
        <w:rPr>
          <w:w w:val="105"/>
          <w:sz w:val="24"/>
          <w:szCs w:val="24"/>
          <w:u w:val="thick" w:color="000000"/>
        </w:rPr>
        <w:t>Definitions</w:t>
      </w:r>
    </w:p>
    <w:p w:rsidR="00B50F2D" w:rsidRDefault="00B50F2D">
      <w:pPr>
        <w:pStyle w:val="Heading1"/>
        <w:spacing w:line="249" w:lineRule="exact"/>
        <w:ind w:left="138" w:right="505"/>
        <w:rPr>
          <w:w w:val="105"/>
          <w:u w:val="thick" w:color="000000"/>
        </w:rPr>
      </w:pPr>
    </w:p>
    <w:p w:rsidR="00B50F2D" w:rsidRDefault="00B50F2D">
      <w:pPr>
        <w:pStyle w:val="Heading1"/>
        <w:spacing w:line="249" w:lineRule="exact"/>
        <w:ind w:left="138" w:right="505"/>
        <w:rPr>
          <w:b w:val="0"/>
          <w:bCs w:val="0"/>
        </w:rPr>
      </w:pPr>
    </w:p>
    <w:p w:rsidR="00B50F2D" w:rsidRPr="00B50F2D" w:rsidRDefault="00677997" w:rsidP="00B50F2D">
      <w:pPr>
        <w:autoSpaceDE w:val="0"/>
        <w:autoSpaceDN w:val="0"/>
        <w:adjustRightInd w:val="0"/>
        <w:spacing w:line="267" w:lineRule="auto"/>
        <w:ind w:right="814"/>
        <w:rPr>
          <w:rFonts w:ascii="Times New Roman" w:hAnsi="Times New Roman" w:cs="Times New Roman"/>
          <w:spacing w:val="2"/>
        </w:rPr>
      </w:pPr>
      <w:r w:rsidRPr="00B50F2D">
        <w:rPr>
          <w:rFonts w:ascii="Times New Roman" w:hAnsi="Times New Roman" w:cs="Times New Roman"/>
          <w:b/>
          <w:i/>
          <w:u w:val="thick" w:color="000000"/>
        </w:rPr>
        <w:t xml:space="preserve">Sexual Harassment </w:t>
      </w:r>
      <w:r w:rsidR="00EA13C5">
        <w:rPr>
          <w:rFonts w:ascii="Times New Roman" w:hAnsi="Times New Roman" w:cs="Times New Roman"/>
          <w:spacing w:val="6"/>
          <w:w w:val="90"/>
        </w:rPr>
        <w:t xml:space="preserve"> is defined as unwanted sexual advances, requests for sexual favors and other inappropriate</w:t>
      </w:r>
      <w:r w:rsidR="00B50F2D" w:rsidRPr="00B50F2D">
        <w:rPr>
          <w:rFonts w:ascii="Times New Roman" w:hAnsi="Times New Roman" w:cs="Times New Roman"/>
          <w:spacing w:val="7"/>
        </w:rPr>
        <w:t xml:space="preserve"> </w:t>
      </w:r>
      <w:r w:rsidR="00B50F2D" w:rsidRPr="00B50F2D">
        <w:rPr>
          <w:rFonts w:ascii="Times New Roman" w:hAnsi="Times New Roman" w:cs="Times New Roman"/>
          <w:spacing w:val="2"/>
        </w:rPr>
        <w:t xml:space="preserve">verbal or physical conduct of a sexual nature when made by any member of the school staff to a student, or a student to a staff member, or when made by any member of staff to another staff member.  Or when: </w:t>
      </w:r>
    </w:p>
    <w:p w:rsidR="00B50F2D" w:rsidRPr="00B50F2D" w:rsidRDefault="00B50F2D" w:rsidP="00B50F2D">
      <w:pPr>
        <w:numPr>
          <w:ilvl w:val="0"/>
          <w:numId w:val="2"/>
        </w:numPr>
        <w:autoSpaceDE w:val="0"/>
        <w:autoSpaceDN w:val="0"/>
        <w:adjustRightInd w:val="0"/>
        <w:spacing w:line="267" w:lineRule="auto"/>
        <w:ind w:right="814"/>
        <w:rPr>
          <w:rFonts w:ascii="Times New Roman" w:hAnsi="Times New Roman" w:cs="Times New Roman"/>
        </w:rPr>
      </w:pPr>
      <w:r w:rsidRPr="00B50F2D">
        <w:rPr>
          <w:rFonts w:ascii="Times New Roman" w:hAnsi="Times New Roman" w:cs="Times New Roman"/>
          <w:spacing w:val="2"/>
        </w:rPr>
        <w:t xml:space="preserve">Submission of such conduct is made either explicitly </w:t>
      </w:r>
      <w:r w:rsidR="00EA13C5" w:rsidRPr="00B50F2D">
        <w:rPr>
          <w:rFonts w:ascii="Times New Roman" w:hAnsi="Times New Roman" w:cs="Times New Roman"/>
          <w:spacing w:val="2"/>
        </w:rPr>
        <w:t>or</w:t>
      </w:r>
      <w:r w:rsidRPr="00B50F2D">
        <w:rPr>
          <w:rFonts w:ascii="Times New Roman" w:hAnsi="Times New Roman" w:cs="Times New Roman"/>
          <w:spacing w:val="2"/>
        </w:rPr>
        <w:t xml:space="preserve"> implicitly, as a term or condition of an individual’s employment or education.</w:t>
      </w:r>
    </w:p>
    <w:p w:rsidR="00B50F2D" w:rsidRPr="00B50F2D" w:rsidRDefault="00B50F2D" w:rsidP="00B50F2D">
      <w:pPr>
        <w:numPr>
          <w:ilvl w:val="0"/>
          <w:numId w:val="2"/>
        </w:numPr>
        <w:autoSpaceDE w:val="0"/>
        <w:autoSpaceDN w:val="0"/>
        <w:adjustRightInd w:val="0"/>
        <w:spacing w:line="267" w:lineRule="auto"/>
        <w:ind w:right="814"/>
        <w:rPr>
          <w:rFonts w:ascii="Times New Roman" w:hAnsi="Times New Roman" w:cs="Times New Roman"/>
        </w:rPr>
      </w:pPr>
      <w:r w:rsidRPr="00B50F2D">
        <w:rPr>
          <w:rFonts w:ascii="Times New Roman" w:hAnsi="Times New Roman" w:cs="Times New Roman"/>
          <w:spacing w:val="2"/>
        </w:rPr>
        <w:t>Submission to or rejection of such conduct by an individual is used as the basis for academic or employment decisions affecting that individual; or when</w:t>
      </w:r>
    </w:p>
    <w:p w:rsidR="00B50F2D" w:rsidRPr="00B50F2D" w:rsidRDefault="00B50F2D" w:rsidP="00B50F2D">
      <w:pPr>
        <w:numPr>
          <w:ilvl w:val="0"/>
          <w:numId w:val="2"/>
        </w:numPr>
        <w:autoSpaceDE w:val="0"/>
        <w:autoSpaceDN w:val="0"/>
        <w:adjustRightInd w:val="0"/>
        <w:spacing w:line="267" w:lineRule="auto"/>
        <w:ind w:right="814"/>
        <w:rPr>
          <w:rFonts w:ascii="Times New Roman" w:hAnsi="Times New Roman" w:cs="Times New Roman"/>
        </w:rPr>
      </w:pPr>
      <w:r w:rsidRPr="00B50F2D">
        <w:rPr>
          <w:rFonts w:ascii="Times New Roman" w:hAnsi="Times New Roman" w:cs="Times New Roman"/>
          <w:spacing w:val="2"/>
        </w:rPr>
        <w:t xml:space="preserve">Such conduct has the purpose of the effect of substantially interfering with an individual’s academic or professional performance or creating and intimidating, hostile or offensive employment or education environment. </w:t>
      </w:r>
    </w:p>
    <w:p w:rsidR="00B50F2D" w:rsidRPr="00B50F2D" w:rsidRDefault="00B50F2D" w:rsidP="00B50F2D">
      <w:pPr>
        <w:autoSpaceDE w:val="0"/>
        <w:autoSpaceDN w:val="0"/>
        <w:adjustRightInd w:val="0"/>
        <w:ind w:right="-20"/>
        <w:rPr>
          <w:rFonts w:ascii="Times New Roman" w:hAnsi="Times New Roman" w:cs="Times New Roman"/>
        </w:rPr>
      </w:pPr>
      <w:r w:rsidRPr="00B50F2D">
        <w:rPr>
          <w:rFonts w:ascii="Times New Roman" w:hAnsi="Times New Roman" w:cs="Times New Roman"/>
        </w:rPr>
        <w:t>Sexual harassment, as defined above, may include, but is not limited to the following:</w:t>
      </w:r>
    </w:p>
    <w:p w:rsidR="00B50F2D" w:rsidRPr="00B50F2D" w:rsidRDefault="00B50F2D" w:rsidP="00B50F2D">
      <w:pPr>
        <w:numPr>
          <w:ilvl w:val="0"/>
          <w:numId w:val="3"/>
        </w:numPr>
        <w:autoSpaceDE w:val="0"/>
        <w:autoSpaceDN w:val="0"/>
        <w:adjustRightInd w:val="0"/>
        <w:ind w:right="-20"/>
        <w:rPr>
          <w:rFonts w:ascii="Times New Roman" w:hAnsi="Times New Roman" w:cs="Times New Roman"/>
        </w:rPr>
      </w:pPr>
      <w:r w:rsidRPr="00B50F2D">
        <w:rPr>
          <w:rFonts w:ascii="Times New Roman" w:hAnsi="Times New Roman" w:cs="Times New Roman"/>
        </w:rPr>
        <w:t>Verbal harassment or abuse</w:t>
      </w:r>
    </w:p>
    <w:p w:rsidR="00B50F2D" w:rsidRPr="00B50F2D" w:rsidRDefault="00B50F2D" w:rsidP="00B50F2D">
      <w:pPr>
        <w:numPr>
          <w:ilvl w:val="0"/>
          <w:numId w:val="3"/>
        </w:numPr>
        <w:autoSpaceDE w:val="0"/>
        <w:autoSpaceDN w:val="0"/>
        <w:adjustRightInd w:val="0"/>
        <w:ind w:right="-20"/>
        <w:rPr>
          <w:rFonts w:ascii="Times New Roman" w:hAnsi="Times New Roman" w:cs="Times New Roman"/>
        </w:rPr>
      </w:pPr>
      <w:r w:rsidRPr="00B50F2D">
        <w:rPr>
          <w:rFonts w:ascii="Times New Roman" w:hAnsi="Times New Roman" w:cs="Times New Roman"/>
        </w:rPr>
        <w:t>Pressure for sexual activity</w:t>
      </w:r>
    </w:p>
    <w:p w:rsidR="00B50F2D" w:rsidRPr="00B50F2D" w:rsidRDefault="00B50F2D" w:rsidP="00B50F2D">
      <w:pPr>
        <w:numPr>
          <w:ilvl w:val="0"/>
          <w:numId w:val="3"/>
        </w:numPr>
        <w:autoSpaceDE w:val="0"/>
        <w:autoSpaceDN w:val="0"/>
        <w:adjustRightInd w:val="0"/>
        <w:ind w:right="-20"/>
        <w:rPr>
          <w:rFonts w:ascii="Times New Roman" w:hAnsi="Times New Roman" w:cs="Times New Roman"/>
        </w:rPr>
      </w:pPr>
      <w:r w:rsidRPr="00B50F2D">
        <w:rPr>
          <w:rFonts w:ascii="Times New Roman" w:hAnsi="Times New Roman" w:cs="Times New Roman"/>
        </w:rPr>
        <w:t>Repeated remarks to a person, with sexual or demeaning implications</w:t>
      </w:r>
    </w:p>
    <w:p w:rsidR="00B50F2D" w:rsidRPr="00B50F2D" w:rsidRDefault="00B50F2D" w:rsidP="00B50F2D">
      <w:pPr>
        <w:numPr>
          <w:ilvl w:val="0"/>
          <w:numId w:val="3"/>
        </w:numPr>
        <w:autoSpaceDE w:val="0"/>
        <w:autoSpaceDN w:val="0"/>
        <w:adjustRightInd w:val="0"/>
        <w:ind w:right="-20"/>
        <w:rPr>
          <w:rFonts w:ascii="Times New Roman" w:hAnsi="Times New Roman" w:cs="Times New Roman"/>
        </w:rPr>
      </w:pPr>
      <w:r w:rsidRPr="00B50F2D">
        <w:rPr>
          <w:rFonts w:ascii="Times New Roman" w:hAnsi="Times New Roman" w:cs="Times New Roman"/>
        </w:rPr>
        <w:t>Unwelcome touching</w:t>
      </w:r>
    </w:p>
    <w:p w:rsidR="00B50F2D" w:rsidRPr="00B50F2D" w:rsidRDefault="00B50F2D" w:rsidP="00B50F2D">
      <w:pPr>
        <w:numPr>
          <w:ilvl w:val="0"/>
          <w:numId w:val="3"/>
        </w:numPr>
        <w:autoSpaceDE w:val="0"/>
        <w:autoSpaceDN w:val="0"/>
        <w:adjustRightInd w:val="0"/>
        <w:ind w:right="-20"/>
        <w:rPr>
          <w:rFonts w:ascii="Times New Roman" w:hAnsi="Times New Roman" w:cs="Times New Roman"/>
        </w:rPr>
      </w:pPr>
      <w:r w:rsidRPr="00B50F2D">
        <w:rPr>
          <w:rFonts w:ascii="Times New Roman" w:hAnsi="Times New Roman" w:cs="Times New Roman"/>
        </w:rPr>
        <w:t>Suggesting or demanding sexual involvement, accompanied by implied or explicit threat’s concerning one’s grades, job or the creation of a hostile school climate.</w:t>
      </w:r>
    </w:p>
    <w:p w:rsidR="00B50F2D" w:rsidRDefault="00B50F2D" w:rsidP="00B50F2D">
      <w:pPr>
        <w:autoSpaceDE w:val="0"/>
        <w:autoSpaceDN w:val="0"/>
        <w:adjustRightInd w:val="0"/>
        <w:spacing w:line="268" w:lineRule="auto"/>
        <w:ind w:right="683"/>
        <w:rPr>
          <w:b/>
          <w:i/>
          <w:u w:val="thick" w:color="000000"/>
        </w:rPr>
      </w:pPr>
    </w:p>
    <w:p w:rsidR="00816773" w:rsidRDefault="007A0B3D" w:rsidP="00B50F2D">
      <w:pPr>
        <w:autoSpaceDE w:val="0"/>
        <w:autoSpaceDN w:val="0"/>
        <w:adjustRightInd w:val="0"/>
        <w:spacing w:line="268" w:lineRule="auto"/>
        <w:ind w:right="683"/>
        <w:rPr>
          <w:rFonts w:ascii="Times New Roman" w:hAnsi="Times New Roman" w:cs="Times New Roman"/>
          <w:spacing w:val="4"/>
        </w:rPr>
      </w:pPr>
      <w:r w:rsidRPr="007A0B3D">
        <w:rPr>
          <w:b/>
          <w:i/>
          <w:u w:val="single"/>
        </w:rPr>
        <w:t>Sexual Offenses</w:t>
      </w:r>
      <w:r w:rsidR="00816773" w:rsidRPr="007A0B3D">
        <w:rPr>
          <w:b/>
          <w:i/>
          <w:u w:val="single"/>
        </w:rPr>
        <w:t>/</w:t>
      </w:r>
      <w:r w:rsidRPr="007A0B3D">
        <w:rPr>
          <w:b/>
          <w:i/>
          <w:u w:val="single"/>
        </w:rPr>
        <w:t>Violence</w:t>
      </w:r>
      <w:r>
        <w:rPr>
          <w:b/>
          <w:i/>
          <w:u w:val="single"/>
        </w:rPr>
        <w:t xml:space="preserve"> </w:t>
      </w:r>
      <w:r>
        <w:t>is</w:t>
      </w:r>
      <w:r w:rsidR="00B50F2D">
        <w:t xml:space="preserve"> </w:t>
      </w:r>
      <w:r w:rsidR="00B50F2D" w:rsidRPr="00B50F2D">
        <w:rPr>
          <w:rFonts w:ascii="Times New Roman" w:hAnsi="Times New Roman" w:cs="Times New Roman"/>
          <w:spacing w:val="11"/>
          <w:w w:val="90"/>
        </w:rPr>
        <w:t>defined</w:t>
      </w:r>
      <w:r w:rsidR="00B50F2D" w:rsidRPr="00E379BC">
        <w:rPr>
          <w:rFonts w:ascii="Times New Roman" w:hAnsi="Times New Roman" w:cs="Times New Roman"/>
          <w:spacing w:val="11"/>
          <w:w w:val="90"/>
        </w:rPr>
        <w:t xml:space="preserve"> </w:t>
      </w:r>
      <w:r w:rsidR="00B50F2D" w:rsidRPr="00E379BC">
        <w:rPr>
          <w:rFonts w:ascii="Times New Roman" w:hAnsi="Times New Roman" w:cs="Times New Roman"/>
          <w:w w:val="91"/>
        </w:rPr>
        <w:t>as</w:t>
      </w:r>
      <w:r w:rsidR="00B50F2D" w:rsidRPr="00E379BC">
        <w:rPr>
          <w:rFonts w:ascii="Times New Roman" w:hAnsi="Times New Roman" w:cs="Times New Roman"/>
          <w:spacing w:val="4"/>
        </w:rPr>
        <w:t xml:space="preserve"> any type of unwanted sexual contact, harassment, or exposure.  This can include words and actions of a sexual nature against a person’s will. Sexual violence includes:</w:t>
      </w:r>
    </w:p>
    <w:p w:rsidR="00816773" w:rsidRPr="00816773" w:rsidRDefault="00816773" w:rsidP="00816773">
      <w:pPr>
        <w:pStyle w:val="ListParagraph"/>
        <w:numPr>
          <w:ilvl w:val="0"/>
          <w:numId w:val="4"/>
        </w:numPr>
        <w:autoSpaceDE w:val="0"/>
        <w:autoSpaceDN w:val="0"/>
        <w:adjustRightInd w:val="0"/>
        <w:spacing w:line="268" w:lineRule="auto"/>
        <w:ind w:right="683"/>
        <w:rPr>
          <w:rFonts w:ascii="Times New Roman" w:hAnsi="Times New Roman" w:cs="Times New Roman"/>
        </w:rPr>
      </w:pPr>
      <w:r>
        <w:rPr>
          <w:rFonts w:ascii="Times New Roman" w:hAnsi="Times New Roman" w:cs="Times New Roman"/>
          <w:spacing w:val="4"/>
        </w:rPr>
        <w:lastRenderedPageBreak/>
        <w:t xml:space="preserve"> Rape- the penetration, no matter how slight, of the vagina or anus with any body part or object, or oral penetration by a sex organ of another person, without the consent of the victim.</w:t>
      </w:r>
    </w:p>
    <w:p w:rsidR="00816773" w:rsidRPr="00816773" w:rsidRDefault="00816773" w:rsidP="00816773">
      <w:pPr>
        <w:pStyle w:val="ListParagraph"/>
        <w:numPr>
          <w:ilvl w:val="0"/>
          <w:numId w:val="4"/>
        </w:numPr>
        <w:autoSpaceDE w:val="0"/>
        <w:autoSpaceDN w:val="0"/>
        <w:adjustRightInd w:val="0"/>
        <w:spacing w:line="268" w:lineRule="auto"/>
        <w:ind w:right="683"/>
        <w:rPr>
          <w:rFonts w:ascii="Times New Roman" w:hAnsi="Times New Roman" w:cs="Times New Roman"/>
        </w:rPr>
      </w:pPr>
      <w:r>
        <w:rPr>
          <w:rFonts w:ascii="Times New Roman" w:hAnsi="Times New Roman" w:cs="Times New Roman"/>
          <w:spacing w:val="4"/>
        </w:rPr>
        <w:t xml:space="preserve">Fondling- the touching of the private body parts of another person for the purpose of sexual gratification, without the consent of the victim, including instances where the victim is </w:t>
      </w:r>
      <w:r w:rsidR="00F73AA5">
        <w:rPr>
          <w:rFonts w:ascii="Times New Roman" w:hAnsi="Times New Roman" w:cs="Times New Roman"/>
          <w:spacing w:val="4"/>
        </w:rPr>
        <w:t>incapable</w:t>
      </w:r>
      <w:r>
        <w:rPr>
          <w:rFonts w:ascii="Times New Roman" w:hAnsi="Times New Roman" w:cs="Times New Roman"/>
          <w:spacing w:val="4"/>
        </w:rPr>
        <w:t xml:space="preserve"> of giving consent because of his/her age or because of his/her temporary or permanent mental incapacity.</w:t>
      </w:r>
    </w:p>
    <w:p w:rsidR="00816773" w:rsidRPr="00816773" w:rsidRDefault="00816773" w:rsidP="00816773">
      <w:pPr>
        <w:pStyle w:val="ListParagraph"/>
        <w:numPr>
          <w:ilvl w:val="0"/>
          <w:numId w:val="4"/>
        </w:numPr>
        <w:autoSpaceDE w:val="0"/>
        <w:autoSpaceDN w:val="0"/>
        <w:adjustRightInd w:val="0"/>
        <w:spacing w:line="268" w:lineRule="auto"/>
        <w:ind w:right="683"/>
        <w:rPr>
          <w:rFonts w:ascii="Times New Roman" w:hAnsi="Times New Roman" w:cs="Times New Roman"/>
        </w:rPr>
      </w:pPr>
      <w:r>
        <w:rPr>
          <w:rFonts w:ascii="Times New Roman" w:hAnsi="Times New Roman" w:cs="Times New Roman"/>
          <w:spacing w:val="4"/>
        </w:rPr>
        <w:t>Incest- Sexual intercourse between persons who are related to each other within the degrees wherein marriage is prohibited by law.</w:t>
      </w:r>
    </w:p>
    <w:p w:rsidR="00816773" w:rsidRPr="00816773" w:rsidRDefault="00816773" w:rsidP="00816773">
      <w:pPr>
        <w:pStyle w:val="ListParagraph"/>
        <w:numPr>
          <w:ilvl w:val="0"/>
          <w:numId w:val="4"/>
        </w:numPr>
        <w:autoSpaceDE w:val="0"/>
        <w:autoSpaceDN w:val="0"/>
        <w:adjustRightInd w:val="0"/>
        <w:spacing w:line="268" w:lineRule="auto"/>
        <w:ind w:right="683"/>
        <w:rPr>
          <w:rFonts w:ascii="Times New Roman" w:hAnsi="Times New Roman" w:cs="Times New Roman"/>
        </w:rPr>
      </w:pPr>
      <w:r>
        <w:rPr>
          <w:rFonts w:ascii="Times New Roman" w:hAnsi="Times New Roman" w:cs="Times New Roman"/>
          <w:spacing w:val="4"/>
        </w:rPr>
        <w:t>Statutory Rape- Sexual intercourse with a person who is under the statutory age of consent.</w:t>
      </w:r>
    </w:p>
    <w:p w:rsidR="00B50F2D" w:rsidRPr="00816773" w:rsidRDefault="00B50F2D" w:rsidP="00816773">
      <w:pPr>
        <w:pStyle w:val="ListParagraph"/>
        <w:numPr>
          <w:ilvl w:val="0"/>
          <w:numId w:val="4"/>
        </w:numPr>
        <w:autoSpaceDE w:val="0"/>
        <w:autoSpaceDN w:val="0"/>
        <w:adjustRightInd w:val="0"/>
        <w:spacing w:line="268" w:lineRule="auto"/>
        <w:ind w:right="683"/>
        <w:rPr>
          <w:rFonts w:ascii="Times New Roman" w:hAnsi="Times New Roman" w:cs="Times New Roman"/>
        </w:rPr>
      </w:pPr>
      <w:r w:rsidRPr="00816773">
        <w:rPr>
          <w:rFonts w:ascii="Times New Roman" w:hAnsi="Times New Roman" w:cs="Times New Roman"/>
          <w:spacing w:val="4"/>
        </w:rPr>
        <w:t xml:space="preserve"> sexual assault, incest, child sexual assault, date and acquaintance rape, grabbing or groping, sexting without permission, ritual abuse, commercial sexual exploitation, sexual harassment, sexual or homophobic-based bullying, exposure and voyeurism, forced participation in the production or viewing of pornography, or any other unwanted sexual act, </w:t>
      </w:r>
      <w:r w:rsidRPr="00816773">
        <w:rPr>
          <w:rFonts w:ascii="Times New Roman" w:hAnsi="Times New Roman" w:cs="Times New Roman"/>
          <w:spacing w:val="11"/>
          <w:w w:val="90"/>
        </w:rPr>
        <w:t>co</w:t>
      </w:r>
      <w:r w:rsidRPr="00816773">
        <w:rPr>
          <w:rFonts w:ascii="Times New Roman" w:hAnsi="Times New Roman" w:cs="Times New Roman"/>
          <w:spacing w:val="10"/>
          <w:w w:val="90"/>
        </w:rPr>
        <w:t>er</w:t>
      </w:r>
      <w:r w:rsidRPr="00816773">
        <w:rPr>
          <w:rFonts w:ascii="Times New Roman" w:hAnsi="Times New Roman" w:cs="Times New Roman"/>
          <w:spacing w:val="11"/>
          <w:w w:val="90"/>
        </w:rPr>
        <w:t>c</w:t>
      </w:r>
      <w:r w:rsidRPr="00816773">
        <w:rPr>
          <w:rFonts w:ascii="Times New Roman" w:hAnsi="Times New Roman" w:cs="Times New Roman"/>
          <w:spacing w:val="6"/>
          <w:w w:val="90"/>
        </w:rPr>
        <w:t>i</w:t>
      </w:r>
      <w:r w:rsidRPr="00816773">
        <w:rPr>
          <w:rFonts w:ascii="Times New Roman" w:hAnsi="Times New Roman" w:cs="Times New Roman"/>
          <w:spacing w:val="11"/>
          <w:w w:val="90"/>
        </w:rPr>
        <w:t>o</w:t>
      </w:r>
      <w:r w:rsidRPr="00816773">
        <w:rPr>
          <w:rFonts w:ascii="Times New Roman" w:hAnsi="Times New Roman" w:cs="Times New Roman"/>
          <w:spacing w:val="10"/>
          <w:w w:val="90"/>
        </w:rPr>
        <w:t>n</w:t>
      </w:r>
      <w:r w:rsidRPr="00816773">
        <w:rPr>
          <w:rFonts w:ascii="Times New Roman" w:hAnsi="Times New Roman" w:cs="Times New Roman"/>
          <w:w w:val="90"/>
        </w:rPr>
        <w:t>;</w:t>
      </w:r>
      <w:r w:rsidRPr="00816773">
        <w:rPr>
          <w:rFonts w:ascii="Times New Roman" w:hAnsi="Times New Roman" w:cs="Times New Roman"/>
          <w:spacing w:val="1"/>
        </w:rPr>
        <w:t xml:space="preserve"> </w:t>
      </w:r>
      <w:r w:rsidRPr="00816773">
        <w:rPr>
          <w:rFonts w:ascii="Times New Roman" w:hAnsi="Times New Roman" w:cs="Times New Roman"/>
          <w:spacing w:val="7"/>
          <w:w w:val="90"/>
        </w:rPr>
        <w:t>do</w:t>
      </w:r>
      <w:r w:rsidRPr="00816773">
        <w:rPr>
          <w:rFonts w:ascii="Times New Roman" w:hAnsi="Times New Roman" w:cs="Times New Roman"/>
          <w:spacing w:val="21"/>
          <w:w w:val="90"/>
        </w:rPr>
        <w:t>m</w:t>
      </w:r>
      <w:r w:rsidRPr="00816773">
        <w:rPr>
          <w:rFonts w:ascii="Times New Roman" w:hAnsi="Times New Roman" w:cs="Times New Roman"/>
          <w:spacing w:val="7"/>
          <w:w w:val="90"/>
        </w:rPr>
        <w:t>e</w:t>
      </w:r>
      <w:r w:rsidRPr="00816773">
        <w:rPr>
          <w:rFonts w:ascii="Times New Roman" w:hAnsi="Times New Roman" w:cs="Times New Roman"/>
          <w:spacing w:val="8"/>
          <w:w w:val="90"/>
        </w:rPr>
        <w:t>s</w:t>
      </w:r>
      <w:r w:rsidRPr="00816773">
        <w:rPr>
          <w:rFonts w:ascii="Times New Roman" w:hAnsi="Times New Roman" w:cs="Times New Roman"/>
          <w:spacing w:val="1"/>
          <w:w w:val="90"/>
        </w:rPr>
        <w:t>t</w:t>
      </w:r>
      <w:r w:rsidRPr="00816773">
        <w:rPr>
          <w:rFonts w:ascii="Times New Roman" w:hAnsi="Times New Roman" w:cs="Times New Roman"/>
          <w:spacing w:val="3"/>
          <w:w w:val="90"/>
        </w:rPr>
        <w:t>i</w:t>
      </w:r>
      <w:r w:rsidRPr="00816773">
        <w:rPr>
          <w:rFonts w:ascii="Times New Roman" w:hAnsi="Times New Roman" w:cs="Times New Roman"/>
          <w:w w:val="90"/>
        </w:rPr>
        <w:t>c</w:t>
      </w:r>
      <w:r w:rsidRPr="00816773">
        <w:rPr>
          <w:rFonts w:ascii="Times New Roman" w:hAnsi="Times New Roman" w:cs="Times New Roman"/>
          <w:spacing w:val="8"/>
        </w:rPr>
        <w:t xml:space="preserve"> </w:t>
      </w:r>
      <w:r w:rsidRPr="00816773">
        <w:rPr>
          <w:rFonts w:ascii="Times New Roman" w:hAnsi="Times New Roman" w:cs="Times New Roman"/>
          <w:spacing w:val="16"/>
          <w:w w:val="90"/>
        </w:rPr>
        <w:t>v</w:t>
      </w:r>
      <w:r w:rsidRPr="00816773">
        <w:rPr>
          <w:rFonts w:ascii="Times New Roman" w:hAnsi="Times New Roman" w:cs="Times New Roman"/>
          <w:spacing w:val="7"/>
          <w:w w:val="90"/>
        </w:rPr>
        <w:t>i</w:t>
      </w:r>
      <w:r w:rsidRPr="00816773">
        <w:rPr>
          <w:rFonts w:ascii="Times New Roman" w:hAnsi="Times New Roman" w:cs="Times New Roman"/>
          <w:spacing w:val="10"/>
          <w:w w:val="90"/>
        </w:rPr>
        <w:t>o</w:t>
      </w:r>
      <w:r w:rsidRPr="00816773">
        <w:rPr>
          <w:rFonts w:ascii="Times New Roman" w:hAnsi="Times New Roman" w:cs="Times New Roman"/>
          <w:spacing w:val="6"/>
          <w:w w:val="90"/>
        </w:rPr>
        <w:t>l</w:t>
      </w:r>
      <w:r w:rsidRPr="00816773">
        <w:rPr>
          <w:rFonts w:ascii="Times New Roman" w:hAnsi="Times New Roman" w:cs="Times New Roman"/>
          <w:spacing w:val="11"/>
          <w:w w:val="90"/>
        </w:rPr>
        <w:t>e</w:t>
      </w:r>
      <w:r w:rsidRPr="00816773">
        <w:rPr>
          <w:rFonts w:ascii="Times New Roman" w:hAnsi="Times New Roman" w:cs="Times New Roman"/>
          <w:spacing w:val="10"/>
          <w:w w:val="90"/>
        </w:rPr>
        <w:t>n</w:t>
      </w:r>
      <w:r w:rsidRPr="00816773">
        <w:rPr>
          <w:rFonts w:ascii="Times New Roman" w:hAnsi="Times New Roman" w:cs="Times New Roman"/>
          <w:spacing w:val="12"/>
          <w:w w:val="90"/>
        </w:rPr>
        <w:t>c</w:t>
      </w:r>
      <w:r w:rsidRPr="00816773">
        <w:rPr>
          <w:rFonts w:ascii="Times New Roman" w:hAnsi="Times New Roman" w:cs="Times New Roman"/>
          <w:spacing w:val="10"/>
          <w:w w:val="90"/>
        </w:rPr>
        <w:t>e</w:t>
      </w:r>
      <w:r w:rsidRPr="00816773">
        <w:rPr>
          <w:rFonts w:ascii="Times New Roman" w:hAnsi="Times New Roman" w:cs="Times New Roman"/>
          <w:w w:val="90"/>
        </w:rPr>
        <w:t>;</w:t>
      </w:r>
      <w:r w:rsidRPr="00816773">
        <w:rPr>
          <w:rFonts w:ascii="Times New Roman" w:hAnsi="Times New Roman" w:cs="Times New Roman"/>
          <w:spacing w:val="19"/>
        </w:rPr>
        <w:t xml:space="preserve"> </w:t>
      </w:r>
      <w:r w:rsidRPr="00816773">
        <w:rPr>
          <w:rFonts w:ascii="Times New Roman" w:hAnsi="Times New Roman" w:cs="Times New Roman"/>
          <w:spacing w:val="11"/>
          <w:w w:val="90"/>
        </w:rPr>
        <w:t>d</w:t>
      </w:r>
      <w:r w:rsidRPr="00816773">
        <w:rPr>
          <w:rFonts w:ascii="Times New Roman" w:hAnsi="Times New Roman" w:cs="Times New Roman"/>
          <w:spacing w:val="10"/>
          <w:w w:val="90"/>
        </w:rPr>
        <w:t>a</w:t>
      </w:r>
      <w:r w:rsidRPr="00816773">
        <w:rPr>
          <w:rFonts w:ascii="Times New Roman" w:hAnsi="Times New Roman" w:cs="Times New Roman"/>
          <w:spacing w:val="6"/>
          <w:w w:val="90"/>
        </w:rPr>
        <w:t>ti</w:t>
      </w:r>
      <w:r w:rsidRPr="00816773">
        <w:rPr>
          <w:rFonts w:ascii="Times New Roman" w:hAnsi="Times New Roman" w:cs="Times New Roman"/>
          <w:spacing w:val="10"/>
          <w:w w:val="90"/>
        </w:rPr>
        <w:t>n</w:t>
      </w:r>
      <w:r w:rsidRPr="00816773">
        <w:rPr>
          <w:rFonts w:ascii="Times New Roman" w:hAnsi="Times New Roman" w:cs="Times New Roman"/>
          <w:w w:val="90"/>
        </w:rPr>
        <w:t>g</w:t>
      </w:r>
      <w:r w:rsidRPr="00816773">
        <w:rPr>
          <w:rFonts w:ascii="Times New Roman" w:hAnsi="Times New Roman" w:cs="Times New Roman"/>
          <w:spacing w:val="11"/>
        </w:rPr>
        <w:t xml:space="preserve"> </w:t>
      </w:r>
      <w:r w:rsidRPr="00816773">
        <w:rPr>
          <w:rFonts w:ascii="Times New Roman" w:hAnsi="Times New Roman" w:cs="Times New Roman"/>
          <w:spacing w:val="16"/>
          <w:w w:val="90"/>
        </w:rPr>
        <w:t>v</w:t>
      </w:r>
      <w:r w:rsidRPr="00816773">
        <w:rPr>
          <w:rFonts w:ascii="Times New Roman" w:hAnsi="Times New Roman" w:cs="Times New Roman"/>
          <w:spacing w:val="6"/>
          <w:w w:val="90"/>
        </w:rPr>
        <w:t>i</w:t>
      </w:r>
      <w:r w:rsidRPr="00816773">
        <w:rPr>
          <w:rFonts w:ascii="Times New Roman" w:hAnsi="Times New Roman" w:cs="Times New Roman"/>
          <w:spacing w:val="11"/>
          <w:w w:val="90"/>
        </w:rPr>
        <w:t>o</w:t>
      </w:r>
      <w:r w:rsidRPr="00816773">
        <w:rPr>
          <w:rFonts w:ascii="Times New Roman" w:hAnsi="Times New Roman" w:cs="Times New Roman"/>
          <w:spacing w:val="6"/>
          <w:w w:val="90"/>
        </w:rPr>
        <w:t>l</w:t>
      </w:r>
      <w:r w:rsidRPr="00816773">
        <w:rPr>
          <w:rFonts w:ascii="Times New Roman" w:hAnsi="Times New Roman" w:cs="Times New Roman"/>
          <w:spacing w:val="10"/>
          <w:w w:val="90"/>
        </w:rPr>
        <w:t>e</w:t>
      </w:r>
      <w:r w:rsidRPr="00816773">
        <w:rPr>
          <w:rFonts w:ascii="Times New Roman" w:hAnsi="Times New Roman" w:cs="Times New Roman"/>
          <w:spacing w:val="11"/>
          <w:w w:val="90"/>
        </w:rPr>
        <w:t>nce</w:t>
      </w:r>
      <w:r w:rsidRPr="00816773">
        <w:rPr>
          <w:rFonts w:ascii="Times New Roman" w:hAnsi="Times New Roman" w:cs="Times New Roman"/>
          <w:w w:val="90"/>
        </w:rPr>
        <w:t>;</w:t>
      </w:r>
      <w:r w:rsidRPr="00816773">
        <w:rPr>
          <w:rFonts w:ascii="Times New Roman" w:hAnsi="Times New Roman" w:cs="Times New Roman"/>
          <w:spacing w:val="19"/>
        </w:rPr>
        <w:t xml:space="preserve"> </w:t>
      </w:r>
      <w:r w:rsidRPr="00816773">
        <w:rPr>
          <w:rFonts w:ascii="Times New Roman" w:hAnsi="Times New Roman" w:cs="Times New Roman"/>
          <w:spacing w:val="3"/>
          <w:w w:val="90"/>
        </w:rPr>
        <w:t>an</w:t>
      </w:r>
      <w:r w:rsidRPr="00816773">
        <w:rPr>
          <w:rFonts w:ascii="Times New Roman" w:hAnsi="Times New Roman" w:cs="Times New Roman"/>
          <w:w w:val="90"/>
        </w:rPr>
        <w:t>d</w:t>
      </w:r>
      <w:r w:rsidRPr="00816773">
        <w:rPr>
          <w:rFonts w:ascii="Times New Roman" w:hAnsi="Times New Roman" w:cs="Times New Roman"/>
          <w:spacing w:val="10"/>
        </w:rPr>
        <w:t xml:space="preserve"> </w:t>
      </w:r>
      <w:r w:rsidRPr="00816773">
        <w:rPr>
          <w:rFonts w:ascii="Times New Roman" w:hAnsi="Times New Roman" w:cs="Times New Roman"/>
          <w:spacing w:val="11"/>
          <w:w w:val="90"/>
        </w:rPr>
        <w:t>s</w:t>
      </w:r>
      <w:r w:rsidRPr="00816773">
        <w:rPr>
          <w:rFonts w:ascii="Times New Roman" w:hAnsi="Times New Roman" w:cs="Times New Roman"/>
          <w:spacing w:val="5"/>
          <w:w w:val="90"/>
        </w:rPr>
        <w:t>t</w:t>
      </w:r>
      <w:r w:rsidRPr="00816773">
        <w:rPr>
          <w:rFonts w:ascii="Times New Roman" w:hAnsi="Times New Roman" w:cs="Times New Roman"/>
          <w:spacing w:val="11"/>
          <w:w w:val="90"/>
        </w:rPr>
        <w:t>a</w:t>
      </w:r>
      <w:r w:rsidRPr="00816773">
        <w:rPr>
          <w:rFonts w:ascii="Times New Roman" w:hAnsi="Times New Roman" w:cs="Times New Roman"/>
          <w:spacing w:val="6"/>
          <w:w w:val="90"/>
        </w:rPr>
        <w:t>l</w:t>
      </w:r>
      <w:r w:rsidRPr="00816773">
        <w:rPr>
          <w:rFonts w:ascii="Times New Roman" w:hAnsi="Times New Roman" w:cs="Times New Roman"/>
          <w:spacing w:val="11"/>
          <w:w w:val="90"/>
        </w:rPr>
        <w:t>k</w:t>
      </w:r>
      <w:r w:rsidRPr="00816773">
        <w:rPr>
          <w:rFonts w:ascii="Times New Roman" w:hAnsi="Times New Roman" w:cs="Times New Roman"/>
          <w:spacing w:val="7"/>
          <w:w w:val="90"/>
        </w:rPr>
        <w:t>i</w:t>
      </w:r>
      <w:r w:rsidRPr="00816773">
        <w:rPr>
          <w:rFonts w:ascii="Times New Roman" w:hAnsi="Times New Roman" w:cs="Times New Roman"/>
          <w:spacing w:val="10"/>
          <w:w w:val="90"/>
        </w:rPr>
        <w:t>n</w:t>
      </w:r>
      <w:r w:rsidRPr="00816773">
        <w:rPr>
          <w:rFonts w:ascii="Times New Roman" w:hAnsi="Times New Roman" w:cs="Times New Roman"/>
          <w:spacing w:val="15"/>
          <w:w w:val="90"/>
        </w:rPr>
        <w:t>g</w:t>
      </w:r>
      <w:r w:rsidRPr="00816773">
        <w:rPr>
          <w:rFonts w:ascii="Times New Roman" w:hAnsi="Times New Roman" w:cs="Times New Roman"/>
          <w:w w:val="90"/>
        </w:rPr>
        <w:t>.</w:t>
      </w:r>
      <w:r w:rsidRPr="00816773">
        <w:rPr>
          <w:rFonts w:ascii="Times New Roman" w:hAnsi="Times New Roman" w:cs="Times New Roman"/>
        </w:rPr>
        <w:t xml:space="preserve"> </w:t>
      </w:r>
    </w:p>
    <w:p w:rsidR="00B50F2D" w:rsidRDefault="00B50F2D" w:rsidP="00B50F2D">
      <w:pPr>
        <w:pStyle w:val="BodyText"/>
        <w:spacing w:line="249" w:lineRule="auto"/>
        <w:ind w:left="147" w:right="505" w:hanging="15"/>
        <w:rPr>
          <w:b/>
          <w:i/>
          <w:u w:val="thick" w:color="000000"/>
        </w:rPr>
      </w:pPr>
    </w:p>
    <w:p w:rsidR="000D71EA" w:rsidRDefault="00677997" w:rsidP="00B50F2D">
      <w:pPr>
        <w:pStyle w:val="BodyText"/>
        <w:spacing w:line="249" w:lineRule="auto"/>
        <w:ind w:left="147" w:right="505" w:hanging="15"/>
      </w:pPr>
      <w:proofErr w:type="gramStart"/>
      <w:r>
        <w:rPr>
          <w:b/>
          <w:i/>
          <w:u w:val="thick" w:color="000000"/>
        </w:rPr>
        <w:t>Domestic  Violence</w:t>
      </w:r>
      <w:proofErr w:type="gramEnd"/>
      <w:r>
        <w:rPr>
          <w:b/>
          <w:i/>
          <w:u w:val="thick" w:color="000000"/>
        </w:rPr>
        <w:t xml:space="preserve"> </w:t>
      </w:r>
      <w:r>
        <w:t xml:space="preserve">is defined  </w:t>
      </w:r>
      <w:r w:rsidR="00A21205">
        <w:t xml:space="preserve">as abuse committed  against an </w:t>
      </w:r>
      <w:r>
        <w:t>adult or a minor who is a spouse   or former spouse, cohabitant or former cohabitant, or someone with whom the abuser has a child, has an existing dating or engagement relationship, or has had a former dating or engagement relationship.</w:t>
      </w:r>
    </w:p>
    <w:p w:rsidR="00B50F2D" w:rsidRDefault="00B50F2D" w:rsidP="00B50F2D">
      <w:pPr>
        <w:pStyle w:val="BodyText"/>
        <w:spacing w:line="249" w:lineRule="auto"/>
        <w:ind w:left="147" w:right="505" w:hanging="15"/>
      </w:pPr>
    </w:p>
    <w:p w:rsidR="000D71EA" w:rsidRDefault="00677997">
      <w:pPr>
        <w:pStyle w:val="BodyText"/>
        <w:spacing w:before="7" w:line="249" w:lineRule="auto"/>
        <w:ind w:left="161" w:right="505" w:hanging="15"/>
      </w:pPr>
      <w:r>
        <w:rPr>
          <w:b/>
          <w:i/>
          <w:u w:val="thick" w:color="000000"/>
        </w:rPr>
        <w:t xml:space="preserve">Dating Violence </w:t>
      </w:r>
      <w:r>
        <w:t>is defined as abuse committed by a person who is or has been in a social relationship of a romantic or intimate nature with the victim.</w:t>
      </w:r>
    </w:p>
    <w:p w:rsidR="00B50F2D" w:rsidRDefault="00B50F2D">
      <w:pPr>
        <w:pStyle w:val="BodyText"/>
        <w:spacing w:before="7" w:line="249" w:lineRule="auto"/>
        <w:ind w:left="161" w:right="505" w:hanging="15"/>
      </w:pPr>
    </w:p>
    <w:p w:rsidR="000D71EA" w:rsidRDefault="00677997">
      <w:pPr>
        <w:pStyle w:val="BodyText"/>
        <w:spacing w:before="5" w:line="252" w:lineRule="auto"/>
        <w:ind w:left="166" w:right="505" w:hanging="10"/>
      </w:pPr>
      <w:r>
        <w:rPr>
          <w:b/>
          <w:i/>
          <w:u w:val="thick" w:color="000000"/>
        </w:rPr>
        <w:t xml:space="preserve">Sexual Assault </w:t>
      </w:r>
      <w:r>
        <w:t xml:space="preserve">occurs when a physical sexual activity is engaged in without the consent of the other person or when the other </w:t>
      </w:r>
      <w:proofErr w:type="gramStart"/>
      <w:r>
        <w:t>person  is</w:t>
      </w:r>
      <w:proofErr w:type="gramEnd"/>
      <w:r>
        <w:t xml:space="preserve"> unable to consent to the activity.  The activity </w:t>
      </w:r>
      <w:proofErr w:type="gramStart"/>
      <w:r>
        <w:t>or  conduct</w:t>
      </w:r>
      <w:proofErr w:type="gramEnd"/>
      <w:r>
        <w:t xml:space="preserve"> may include physical force, violence, threat, or intimidation, ignoring the objections of the other person, causing the other person's intoxication  or incapacitation  through the use of drugs or alcohol, and taking advantage of the other person's incapacitation (including voluntary intoxication).</w:t>
      </w:r>
    </w:p>
    <w:p w:rsidR="00B50F2D" w:rsidRDefault="00B50F2D">
      <w:pPr>
        <w:pStyle w:val="BodyText"/>
        <w:spacing w:before="5" w:line="252" w:lineRule="auto"/>
        <w:ind w:left="166" w:right="505" w:hanging="10"/>
      </w:pPr>
    </w:p>
    <w:p w:rsidR="00B50F2D" w:rsidRDefault="00B50F2D" w:rsidP="00B50F2D">
      <w:pPr>
        <w:pStyle w:val="BodyText"/>
        <w:spacing w:before="5" w:line="252" w:lineRule="auto"/>
        <w:ind w:left="166" w:right="505" w:hanging="10"/>
      </w:pPr>
      <w:r w:rsidRPr="00B50F2D">
        <w:rPr>
          <w:b/>
          <w:i/>
          <w:u w:val="single"/>
        </w:rPr>
        <w:t>Stalking</w:t>
      </w:r>
      <w:r>
        <w:t xml:space="preserve"> is defined as a repetitive pattern of unwanted, harassing or threatening behavior committed buy one person against another.  Acts include: telephone harassment, being followed, receiving unwanted gifts, and other similar forms of intrusive behavior.  It is willful, malicious, and repeated following and harassing of another person that threatens his or her safety. </w:t>
      </w:r>
    </w:p>
    <w:p w:rsidR="00B50F2D" w:rsidRDefault="00B50F2D" w:rsidP="00B50F2D">
      <w:pPr>
        <w:pStyle w:val="BodyText"/>
        <w:spacing w:before="5" w:line="252" w:lineRule="auto"/>
        <w:ind w:left="166" w:right="505" w:hanging="10"/>
      </w:pPr>
    </w:p>
    <w:p w:rsidR="000D71EA" w:rsidRDefault="00B50F2D" w:rsidP="00B50F2D">
      <w:pPr>
        <w:pStyle w:val="BodyText"/>
        <w:spacing w:before="5" w:line="252" w:lineRule="auto"/>
        <w:ind w:left="166" w:right="505" w:hanging="10"/>
      </w:pPr>
      <w:r w:rsidRPr="00816773">
        <w:rPr>
          <w:b/>
          <w:u w:val="single"/>
        </w:rPr>
        <w:t xml:space="preserve"> C</w:t>
      </w:r>
      <w:r w:rsidRPr="00816773">
        <w:rPr>
          <w:b/>
          <w:i/>
          <w:u w:val="single"/>
        </w:rPr>
        <w:t>onsent</w:t>
      </w:r>
      <w:r w:rsidRPr="00B50F2D">
        <w:rPr>
          <w:b/>
          <w:i/>
        </w:rPr>
        <w:t xml:space="preserve"> </w:t>
      </w:r>
      <w:r w:rsidRPr="00B50F2D">
        <w:t>is</w:t>
      </w:r>
      <w:r w:rsidR="00677997">
        <w:t xml:space="preserve"> informed, voluntary and revocable. Consent is an affirmative, unambiguous, and conscious decision by each participant to engage in mutually agreed-upon  sexual activity.  It  must be given without coercion, force, threats or intimidation. Consent must be ongoing throughout a sexual encounter and can be revoked at any time. Once consent it withdrawn, the sexual activity  must  stop</w:t>
      </w:r>
      <w:r w:rsidR="00677997">
        <w:rPr>
          <w:spacing w:val="-3"/>
        </w:rPr>
        <w:t xml:space="preserve"> </w:t>
      </w:r>
      <w:r w:rsidR="00677997">
        <w:t>immediately.</w:t>
      </w:r>
    </w:p>
    <w:p w:rsidR="000D71EA" w:rsidRDefault="000D71EA">
      <w:pPr>
        <w:spacing w:before="9"/>
        <w:rPr>
          <w:rFonts w:ascii="Times New Roman" w:eastAsia="Times New Roman" w:hAnsi="Times New Roman" w:cs="Times New Roman"/>
          <w:sz w:val="19"/>
          <w:szCs w:val="19"/>
        </w:rPr>
      </w:pPr>
    </w:p>
    <w:p w:rsidR="000D71EA" w:rsidRDefault="00677997">
      <w:pPr>
        <w:pStyle w:val="Heading1"/>
        <w:ind w:left="120" w:right="505"/>
        <w:rPr>
          <w:b w:val="0"/>
          <w:bCs w:val="0"/>
        </w:rPr>
      </w:pPr>
      <w:r>
        <w:t xml:space="preserve">Prohibited </w:t>
      </w:r>
      <w:r>
        <w:rPr>
          <w:spacing w:val="11"/>
        </w:rPr>
        <w:t xml:space="preserve"> </w:t>
      </w:r>
      <w:r>
        <w:t>Conduct</w:t>
      </w:r>
    </w:p>
    <w:p w:rsidR="000D71EA" w:rsidRDefault="00677997">
      <w:pPr>
        <w:pStyle w:val="BodyText"/>
        <w:spacing w:before="10" w:line="252" w:lineRule="auto"/>
        <w:ind w:left="130" w:right="391" w:firstLine="0"/>
      </w:pPr>
      <w:r>
        <w:t xml:space="preserve">This policy strictly prohibits sexual or other unlawful harassment or discrimination as well  as sexual violence, as defined above.  Sexual or other unlawful  harassment  or discrimination  includes any verbal, physical or visual conduct based on sex, race, age, national  origin, disability or any other legally protected  basis </w:t>
      </w:r>
      <w:r>
        <w:rPr>
          <w:spacing w:val="18"/>
        </w:rPr>
        <w:t xml:space="preserve"> </w:t>
      </w:r>
      <w:r>
        <w:t>if:</w:t>
      </w:r>
    </w:p>
    <w:p w:rsidR="000D71EA" w:rsidRDefault="00677997">
      <w:pPr>
        <w:pStyle w:val="ListParagraph"/>
        <w:numPr>
          <w:ilvl w:val="0"/>
          <w:numId w:val="1"/>
        </w:numPr>
        <w:tabs>
          <w:tab w:val="left" w:pos="269"/>
        </w:tabs>
        <w:spacing w:line="254" w:lineRule="auto"/>
        <w:ind w:right="712" w:hanging="347"/>
        <w:rPr>
          <w:rFonts w:ascii="Times New Roman" w:eastAsia="Times New Roman" w:hAnsi="Times New Roman" w:cs="Times New Roman"/>
        </w:rPr>
      </w:pPr>
      <w:r>
        <w:rPr>
          <w:rFonts w:ascii="Times New Roman"/>
        </w:rPr>
        <w:t>submission to such conduct is made either explicitly or implicitly a term or condition of an individual's  education  or</w:t>
      </w:r>
      <w:r>
        <w:rPr>
          <w:rFonts w:ascii="Times New Roman"/>
          <w:spacing w:val="24"/>
        </w:rPr>
        <w:t xml:space="preserve"> </w:t>
      </w:r>
      <w:r>
        <w:rPr>
          <w:rFonts w:ascii="Times New Roman"/>
        </w:rPr>
        <w:t>employment;</w:t>
      </w:r>
    </w:p>
    <w:p w:rsidR="000D71EA" w:rsidRDefault="00677997">
      <w:pPr>
        <w:pStyle w:val="ListParagraph"/>
        <w:numPr>
          <w:ilvl w:val="0"/>
          <w:numId w:val="1"/>
        </w:numPr>
        <w:tabs>
          <w:tab w:val="left" w:pos="274"/>
        </w:tabs>
        <w:spacing w:line="254" w:lineRule="auto"/>
        <w:ind w:right="763" w:hanging="343"/>
        <w:rPr>
          <w:rFonts w:ascii="Times New Roman" w:eastAsia="Times New Roman" w:hAnsi="Times New Roman" w:cs="Times New Roman"/>
        </w:rPr>
      </w:pPr>
      <w:r>
        <w:rPr>
          <w:rFonts w:ascii="Times New Roman"/>
        </w:rPr>
        <w:t xml:space="preserve">submission to or rejection of such conduct by an individual is used as a basis for decisions </w:t>
      </w:r>
      <w:r>
        <w:rPr>
          <w:rFonts w:ascii="Times New Roman"/>
        </w:rPr>
        <w:lastRenderedPageBreak/>
        <w:t>concerning  that  individual's  education  or employment;</w:t>
      </w:r>
      <w:r>
        <w:rPr>
          <w:rFonts w:ascii="Times New Roman"/>
          <w:spacing w:val="3"/>
        </w:rPr>
        <w:t xml:space="preserve"> </w:t>
      </w:r>
      <w:r>
        <w:rPr>
          <w:rFonts w:ascii="Times New Roman"/>
        </w:rPr>
        <w:t>or</w:t>
      </w:r>
    </w:p>
    <w:p w:rsidR="000D71EA" w:rsidRDefault="00677997">
      <w:pPr>
        <w:pStyle w:val="ListParagraph"/>
        <w:numPr>
          <w:ilvl w:val="0"/>
          <w:numId w:val="1"/>
        </w:numPr>
        <w:tabs>
          <w:tab w:val="left" w:pos="279"/>
        </w:tabs>
        <w:spacing w:line="249" w:lineRule="auto"/>
        <w:ind w:left="492" w:right="615" w:hanging="353"/>
        <w:rPr>
          <w:rFonts w:ascii="Times New Roman" w:eastAsia="Times New Roman" w:hAnsi="Times New Roman" w:cs="Times New Roman"/>
        </w:rPr>
      </w:pPr>
      <w:r>
        <w:rPr>
          <w:rFonts w:ascii="Times New Roman"/>
        </w:rPr>
        <w:t>it creates a hostile or offensive work environment, which means the alleged conduct is sufficiently serious to limit or deny a student's or ability to participate or benefit from the student's  education</w:t>
      </w:r>
      <w:r>
        <w:rPr>
          <w:rFonts w:ascii="Times New Roman"/>
          <w:spacing w:val="44"/>
        </w:rPr>
        <w:t xml:space="preserve"> </w:t>
      </w:r>
      <w:r>
        <w:rPr>
          <w:rFonts w:ascii="Times New Roman"/>
        </w:rPr>
        <w:t>program.</w:t>
      </w:r>
    </w:p>
    <w:p w:rsidR="000D71EA" w:rsidRDefault="00677997">
      <w:pPr>
        <w:pStyle w:val="BodyText"/>
        <w:spacing w:before="5" w:line="252" w:lineRule="auto"/>
        <w:ind w:right="588" w:firstLine="4"/>
      </w:pPr>
      <w:r>
        <w:t xml:space="preserve">Unlawful harassment or discrimination may include racial epithets, slurs and derogatory remarks, stereotypes, jokes, posters or cartoons based on race, national origin, age, disability, marital  status or other legally protected </w:t>
      </w:r>
      <w:r>
        <w:rPr>
          <w:spacing w:val="43"/>
        </w:rPr>
        <w:t xml:space="preserve"> </w:t>
      </w:r>
      <w:r>
        <w:t>categories.</w:t>
      </w:r>
    </w:p>
    <w:p w:rsidR="000D71EA" w:rsidRDefault="00677997">
      <w:pPr>
        <w:pStyle w:val="BodyText"/>
        <w:spacing w:before="126" w:line="252" w:lineRule="auto"/>
        <w:ind w:right="505" w:firstLine="9"/>
      </w:pPr>
      <w:r>
        <w:t xml:space="preserve">Sexual harassment is conduct based on sex, whether directed towards a person of the opposite or same sex, and may include explicit sexual propositions, sexual innuendo, suggestive comments, sexually oriented  "kidding" or "teasing", practical jokes, jokes  about or displays  of obscene printed or visual material, questions about sexual fantasies, preferences or history, and physical contact such as patting, pinching,  or intentionally  brushing  against another  person's </w:t>
      </w:r>
      <w:r>
        <w:rPr>
          <w:spacing w:val="7"/>
        </w:rPr>
        <w:t xml:space="preserve"> </w:t>
      </w:r>
      <w:r>
        <w:t>body.</w:t>
      </w:r>
    </w:p>
    <w:p w:rsidR="000D71EA" w:rsidRDefault="00677997">
      <w:pPr>
        <w:pStyle w:val="BodyText"/>
        <w:spacing w:before="2" w:line="252" w:lineRule="auto"/>
        <w:ind w:left="158" w:right="505"/>
      </w:pPr>
      <w:r>
        <w:t xml:space="preserve">Gender-based harassment, including acts of verbal, nonverbal or physical aggression, intimidation, or hostility based on sex or sex-stereotyping are strictly prohibited, even if those acts do not involve conduct of a sexual  </w:t>
      </w:r>
      <w:r>
        <w:rPr>
          <w:spacing w:val="24"/>
        </w:rPr>
        <w:t xml:space="preserve"> </w:t>
      </w:r>
      <w:r>
        <w:t>nature.</w:t>
      </w:r>
    </w:p>
    <w:p w:rsidR="000D71EA" w:rsidRDefault="00677997">
      <w:pPr>
        <w:pStyle w:val="Heading1"/>
        <w:spacing w:before="141"/>
        <w:ind w:left="158" w:right="505"/>
        <w:rPr>
          <w:b w:val="0"/>
          <w:bCs w:val="0"/>
        </w:rPr>
      </w:pPr>
      <w:r>
        <w:t xml:space="preserve">Complaint/Grievance </w:t>
      </w:r>
      <w:r>
        <w:rPr>
          <w:spacing w:val="42"/>
        </w:rPr>
        <w:t xml:space="preserve"> </w:t>
      </w:r>
      <w:r>
        <w:t>Procedure</w:t>
      </w:r>
    </w:p>
    <w:p w:rsidR="000D71EA" w:rsidRDefault="00677997">
      <w:pPr>
        <w:pStyle w:val="BodyText"/>
        <w:spacing w:before="9" w:line="254" w:lineRule="auto"/>
        <w:ind w:left="158" w:right="115" w:firstLine="0"/>
      </w:pPr>
      <w:r>
        <w:rPr>
          <w:rFonts w:ascii="Arial"/>
          <w:spacing w:val="3"/>
        </w:rPr>
        <w:t>If</w:t>
      </w:r>
      <w:r>
        <w:rPr>
          <w:spacing w:val="3"/>
        </w:rPr>
        <w:t xml:space="preserve">you </w:t>
      </w:r>
      <w:r>
        <w:t xml:space="preserve">believe that you have experienced or witnessed sexual harassment or sexual violence, notify  the School Director, Instructor, Class Advisor, Student Services, Human Resources or the Title IX </w:t>
      </w:r>
      <w:r w:rsidR="00B50F2D">
        <w:t>Coordinator</w:t>
      </w:r>
      <w:r>
        <w:t xml:space="preserve"> as soon as possible after the incident. Do not allow an inappropriate situation to  continue by not reporting it, regardless of who is creating the situation. No employee, contract worker, student, vendor or other person who does business with the School is exempt from the prohibitions in this policy. Supervisors will refer all harassment complaints to the Title IX </w:t>
      </w:r>
      <w:r w:rsidR="00B50F2D">
        <w:t>Coordinator</w:t>
      </w:r>
      <w:r>
        <w:t xml:space="preserve"> for student-related </w:t>
      </w:r>
      <w:r w:rsidR="003E1829">
        <w:t xml:space="preserve">or employee </w:t>
      </w:r>
      <w:r>
        <w:t>complaints</w:t>
      </w:r>
      <w:r w:rsidR="003E1829">
        <w:t xml:space="preserve">. </w:t>
      </w:r>
      <w:r>
        <w:t xml:space="preserve"> In order to facilitate the investigation, your complaint should include details of the incident or incidents, names of the individuals involved</w:t>
      </w:r>
      <w:r w:rsidR="003E1829">
        <w:t>, including</w:t>
      </w:r>
      <w:r>
        <w:rPr>
          <w:spacing w:val="36"/>
        </w:rPr>
        <w:t xml:space="preserve"> </w:t>
      </w:r>
      <w:r>
        <w:t>witnesses.</w:t>
      </w:r>
    </w:p>
    <w:p w:rsidR="000D71EA" w:rsidRDefault="00677997">
      <w:pPr>
        <w:pStyle w:val="BodyText"/>
        <w:spacing w:before="133" w:line="252" w:lineRule="auto"/>
        <w:ind w:left="178" w:right="588" w:hanging="10"/>
      </w:pPr>
      <w:r>
        <w:t xml:space="preserve">All complaints involving a student will be referred to the campus's Title IX </w:t>
      </w:r>
      <w:r w:rsidR="00B50F2D">
        <w:t>Coordinator</w:t>
      </w:r>
      <w:r>
        <w:t xml:space="preserve">. The Title IX </w:t>
      </w:r>
      <w:r w:rsidR="00B50F2D">
        <w:t>Coordinator</w:t>
      </w:r>
      <w:r>
        <w:t xml:space="preserve"> is listed below and has the responsibility of overseeing all Title IX complaints and identifying and addressing any patterns or systemic problems that arise during the review of such</w:t>
      </w:r>
      <w:r>
        <w:rPr>
          <w:spacing w:val="27"/>
        </w:rPr>
        <w:t xml:space="preserve"> </w:t>
      </w:r>
      <w:r>
        <w:t>complaints.</w:t>
      </w:r>
    </w:p>
    <w:p w:rsidR="003E1829" w:rsidRDefault="003E1829">
      <w:pPr>
        <w:pStyle w:val="BodyText"/>
        <w:spacing w:before="133" w:line="252" w:lineRule="auto"/>
        <w:ind w:left="178" w:right="588" w:hanging="10"/>
        <w:rPr>
          <w:b/>
          <w:u w:val="single"/>
        </w:rPr>
      </w:pPr>
      <w:r w:rsidRPr="003E1829">
        <w:rPr>
          <w:b/>
          <w:u w:val="single"/>
        </w:rPr>
        <w:t xml:space="preserve">Title IX and Section </w:t>
      </w:r>
      <w:proofErr w:type="gramStart"/>
      <w:r w:rsidRPr="003E1829">
        <w:rPr>
          <w:b/>
          <w:u w:val="single"/>
        </w:rPr>
        <w:t>504 Coordinator</w:t>
      </w:r>
      <w:proofErr w:type="gramEnd"/>
      <w:r w:rsidRPr="003E1829">
        <w:rPr>
          <w:b/>
          <w:u w:val="single"/>
        </w:rPr>
        <w:t>:</w:t>
      </w:r>
    </w:p>
    <w:p w:rsidR="003E1829" w:rsidRDefault="003E1829">
      <w:pPr>
        <w:pStyle w:val="BodyText"/>
        <w:spacing w:before="133" w:line="252" w:lineRule="auto"/>
        <w:ind w:left="178" w:right="588" w:hanging="10"/>
      </w:pPr>
      <w:r w:rsidRPr="003E1829">
        <w:t>Frank Majikes</w:t>
      </w:r>
    </w:p>
    <w:p w:rsidR="00296B08" w:rsidRDefault="00296B08">
      <w:pPr>
        <w:pStyle w:val="BodyText"/>
        <w:spacing w:before="133" w:line="252" w:lineRule="auto"/>
        <w:ind w:left="178" w:right="588" w:hanging="10"/>
      </w:pPr>
      <w:r>
        <w:t>Acting Administrative Director</w:t>
      </w:r>
    </w:p>
    <w:p w:rsidR="00296B08" w:rsidRDefault="00296B08">
      <w:pPr>
        <w:pStyle w:val="BodyText"/>
        <w:spacing w:before="133" w:line="252" w:lineRule="auto"/>
        <w:ind w:left="178" w:right="588" w:hanging="10"/>
      </w:pPr>
      <w:r>
        <w:t>Wilkes-Barre Area Career and Technical Center</w:t>
      </w:r>
    </w:p>
    <w:p w:rsidR="00296B08" w:rsidRDefault="00296B08">
      <w:pPr>
        <w:pStyle w:val="BodyText"/>
        <w:spacing w:before="133" w:line="252" w:lineRule="auto"/>
        <w:ind w:left="178" w:right="588" w:hanging="10"/>
      </w:pPr>
      <w:r>
        <w:t>350 Jumper Road</w:t>
      </w:r>
    </w:p>
    <w:p w:rsidR="00296B08" w:rsidRDefault="00296B08">
      <w:pPr>
        <w:pStyle w:val="BodyText"/>
        <w:spacing w:before="133" w:line="252" w:lineRule="auto"/>
        <w:ind w:left="178" w:right="588" w:hanging="10"/>
      </w:pPr>
      <w:r>
        <w:t>Wilkes-Barre, Pa 18705-0699</w:t>
      </w:r>
    </w:p>
    <w:p w:rsidR="00775DA2" w:rsidRDefault="00775DA2" w:rsidP="00775DA2">
      <w:pPr>
        <w:pStyle w:val="BodyText"/>
        <w:spacing w:before="133" w:line="252" w:lineRule="auto"/>
        <w:ind w:left="178" w:right="588" w:hanging="10"/>
      </w:pPr>
      <w:r>
        <w:t>Ph. # 570-823-4304</w:t>
      </w:r>
    </w:p>
    <w:p w:rsidR="000D71EA" w:rsidRDefault="000D71EA">
      <w:pPr>
        <w:spacing w:before="9"/>
        <w:rPr>
          <w:rFonts w:ascii="Times New Roman" w:eastAsia="Times New Roman" w:hAnsi="Times New Roman" w:cs="Times New Roman"/>
          <w:b/>
          <w:bCs/>
          <w:sz w:val="13"/>
          <w:szCs w:val="13"/>
        </w:rPr>
      </w:pPr>
    </w:p>
    <w:p w:rsidR="000D71EA" w:rsidRDefault="00677997">
      <w:pPr>
        <w:pStyle w:val="BodyText"/>
        <w:spacing w:before="71" w:line="252" w:lineRule="auto"/>
        <w:ind w:left="132" w:right="232" w:firstLine="0"/>
      </w:pPr>
      <w:r>
        <w:t xml:space="preserve">The School ensures that its employee(s) designated to serve as Title IX Coordinator(s) have adequate training on what constitutes sexual harassment, including sexual violence, and that they </w:t>
      </w:r>
      <w:r w:rsidR="00296B08">
        <w:t>understand how</w:t>
      </w:r>
      <w:r>
        <w:t xml:space="preserve"> </w:t>
      </w:r>
      <w:r w:rsidR="00296B08">
        <w:t>the School’s</w:t>
      </w:r>
      <w:r>
        <w:t xml:space="preserve"> grievance </w:t>
      </w:r>
      <w:r w:rsidR="00296B08">
        <w:t>procedures operate</w:t>
      </w:r>
      <w:r>
        <w:t xml:space="preserve">.  </w:t>
      </w:r>
      <w:proofErr w:type="gramStart"/>
      <w:r>
        <w:t>Because  complaints</w:t>
      </w:r>
      <w:proofErr w:type="gramEnd"/>
      <w:r>
        <w:t xml:space="preserve"> can also be  filed with an employee's supervisor, these employees  also receive training  on the School's grievance procedures and any other procedures used for investigating reports of sexual</w:t>
      </w:r>
      <w:r>
        <w:rPr>
          <w:spacing w:val="41"/>
        </w:rPr>
        <w:t xml:space="preserve"> </w:t>
      </w:r>
      <w:r>
        <w:t>harassment.</w:t>
      </w:r>
    </w:p>
    <w:p w:rsidR="000D71EA" w:rsidRDefault="000D71EA">
      <w:pPr>
        <w:spacing w:before="4"/>
        <w:rPr>
          <w:rFonts w:ascii="Times New Roman" w:eastAsia="Times New Roman" w:hAnsi="Times New Roman" w:cs="Times New Roman"/>
          <w:sz w:val="19"/>
          <w:szCs w:val="19"/>
        </w:rPr>
      </w:pPr>
    </w:p>
    <w:p w:rsidR="000D71EA" w:rsidRDefault="00677997">
      <w:pPr>
        <w:pStyle w:val="Heading1"/>
        <w:ind w:left="141" w:right="232"/>
        <w:rPr>
          <w:b w:val="0"/>
          <w:bCs w:val="0"/>
        </w:rPr>
      </w:pPr>
      <w:r>
        <w:t>Investigation  of</w:t>
      </w:r>
      <w:r>
        <w:rPr>
          <w:spacing w:val="22"/>
        </w:rPr>
        <w:t xml:space="preserve"> </w:t>
      </w:r>
      <w:r>
        <w:t>Complaints</w:t>
      </w:r>
    </w:p>
    <w:p w:rsidR="000D71EA" w:rsidRDefault="00677997">
      <w:pPr>
        <w:pStyle w:val="BodyText"/>
        <w:spacing w:before="5" w:line="252" w:lineRule="auto"/>
        <w:ind w:left="141" w:right="232" w:firstLine="4"/>
      </w:pPr>
      <w:r>
        <w:t xml:space="preserve">In response to all complaints, the School promises prompt and equitable resolution through a reliable and impartial investigation of complaints, including the opportunity for both parties to present witnesses or other evidence.  The time necessary to conduct an investigation will vary  based on complexity but will generally be completed within sixty (60) days ofreceipt of the </w:t>
      </w:r>
      <w:r>
        <w:lastRenderedPageBreak/>
        <w:t>complaint. The School shall maintain confidentiality for all parties to the extent possible, but absolute confidentiality cannot be guaranteed.  In cases where a student does not give consent for  an investigation,  the School will  weigh  the student's request  for confidentiality  against the impact on School safety to determine whether an investigation  must proceed. Complainants   should be aware that in a formal investigation  due process generally requires that the identity of  the charging party and the substance of the complaint be revealed to the person charged with the alleged</w:t>
      </w:r>
      <w:r>
        <w:rPr>
          <w:spacing w:val="37"/>
        </w:rPr>
        <w:t xml:space="preserve"> </w:t>
      </w:r>
      <w:r>
        <w:t>harassment.</w:t>
      </w:r>
    </w:p>
    <w:p w:rsidR="000D71EA" w:rsidRDefault="000D71EA">
      <w:pPr>
        <w:spacing w:before="1"/>
        <w:rPr>
          <w:rFonts w:ascii="Times New Roman" w:eastAsia="Times New Roman" w:hAnsi="Times New Roman" w:cs="Times New Roman"/>
          <w:sz w:val="23"/>
          <w:szCs w:val="23"/>
        </w:rPr>
      </w:pPr>
    </w:p>
    <w:p w:rsidR="00296B08" w:rsidRDefault="00296B08">
      <w:pPr>
        <w:pStyle w:val="BodyText"/>
        <w:spacing w:line="254" w:lineRule="auto"/>
        <w:ind w:left="165" w:right="232"/>
      </w:pPr>
    </w:p>
    <w:p w:rsidR="000D71EA" w:rsidRDefault="00677997">
      <w:pPr>
        <w:pStyle w:val="BodyText"/>
        <w:spacing w:line="254" w:lineRule="auto"/>
        <w:ind w:left="165" w:right="232"/>
      </w:pPr>
      <w:r>
        <w:t xml:space="preserve">The </w:t>
      </w:r>
      <w:r w:rsidR="00296B08">
        <w:t>preponderance of</w:t>
      </w:r>
      <w:r>
        <w:t xml:space="preserve"> the evidence standard </w:t>
      </w:r>
      <w:r w:rsidR="00296B08">
        <w:t>will apply</w:t>
      </w:r>
      <w:r>
        <w:t xml:space="preserve"> to investigations</w:t>
      </w:r>
      <w:r w:rsidR="00296B08">
        <w:t>, meaning</w:t>
      </w:r>
      <w:r>
        <w:t xml:space="preserve"> the </w:t>
      </w:r>
      <w:r w:rsidR="00296B08">
        <w:t>School will</w:t>
      </w:r>
      <w:r>
        <w:t xml:space="preserve"> evaluate </w:t>
      </w:r>
      <w:r w:rsidR="00296B08">
        <w:t>whether it</w:t>
      </w:r>
      <w:r>
        <w:t xml:space="preserve"> is more likely than not that the alleged conduct occurred.  Both parties  may have one other person (including attorney if desired) present at any proceedings or meetings related to alleged offence.  Both parties will receive written  notice of the outcome of the  complaint.</w:t>
      </w:r>
    </w:p>
    <w:p w:rsidR="000D71EA" w:rsidRDefault="000D71EA">
      <w:pPr>
        <w:spacing w:before="3"/>
        <w:rPr>
          <w:rFonts w:ascii="Times New Roman" w:eastAsia="Times New Roman" w:hAnsi="Times New Roman" w:cs="Times New Roman"/>
          <w:sz w:val="23"/>
          <w:szCs w:val="23"/>
        </w:rPr>
      </w:pPr>
    </w:p>
    <w:p w:rsidR="000D71EA" w:rsidRDefault="00677997">
      <w:pPr>
        <w:pStyle w:val="BodyText"/>
        <w:spacing w:line="252" w:lineRule="auto"/>
        <w:ind w:left="175" w:right="334"/>
      </w:pPr>
      <w:r>
        <w:t xml:space="preserve">During the investigation, the School will provide interim measures, as necessary, to protect the safety and wellbeing of students and/or employees involved. </w:t>
      </w:r>
      <w:r>
        <w:rPr>
          <w:rFonts w:ascii="Arial"/>
          <w:spacing w:val="2"/>
        </w:rPr>
        <w:t>If</w:t>
      </w:r>
      <w:r w:rsidR="00296B08">
        <w:rPr>
          <w:rFonts w:ascii="Arial"/>
          <w:spacing w:val="2"/>
        </w:rPr>
        <w:t xml:space="preserve"> </w:t>
      </w:r>
      <w:r>
        <w:rPr>
          <w:spacing w:val="2"/>
        </w:rPr>
        <w:t xml:space="preserve">the </w:t>
      </w:r>
      <w:r>
        <w:t xml:space="preserve">School determines that unlawful harassment or sexual violence has occurred, immediate appropriate corrective action will be taken in accordance with the circumstances involved, and the School will take steps to prevent the recurrence of any harassment or discrimination, including changing a victim's academic situation after an alleged sex offense, and the options for those changes if </w:t>
      </w:r>
      <w:r w:rsidR="00296B08">
        <w:t>those changes</w:t>
      </w:r>
      <w:r>
        <w:t xml:space="preserve"> are </w:t>
      </w:r>
      <w:r w:rsidR="00296B08">
        <w:t>requested by</w:t>
      </w:r>
      <w:r>
        <w:t xml:space="preserve"> the </w:t>
      </w:r>
      <w:r w:rsidR="00296B08">
        <w:t>victim and</w:t>
      </w:r>
      <w:r>
        <w:t xml:space="preserve"> are </w:t>
      </w:r>
      <w:r w:rsidR="00296B08">
        <w:t xml:space="preserve">reasonably </w:t>
      </w:r>
      <w:r w:rsidR="00296B08">
        <w:rPr>
          <w:spacing w:val="6"/>
        </w:rPr>
        <w:t>available</w:t>
      </w:r>
    </w:p>
    <w:p w:rsidR="000D71EA" w:rsidRDefault="000D71EA">
      <w:pPr>
        <w:spacing w:before="8"/>
        <w:rPr>
          <w:rFonts w:ascii="Times New Roman" w:eastAsia="Times New Roman" w:hAnsi="Times New Roman" w:cs="Times New Roman"/>
          <w:sz w:val="28"/>
          <w:szCs w:val="28"/>
        </w:rPr>
      </w:pPr>
    </w:p>
    <w:p w:rsidR="000D71EA" w:rsidRDefault="00677997">
      <w:pPr>
        <w:pStyle w:val="BodyText"/>
        <w:spacing w:before="71" w:line="252" w:lineRule="auto"/>
        <w:ind w:left="109" w:right="115"/>
        <w:jc w:val="both"/>
      </w:pPr>
      <w:r>
        <w:t>Any employee dete</w:t>
      </w:r>
      <w:r w:rsidR="00296B08">
        <w:t>rm</w:t>
      </w:r>
      <w:r>
        <w:t xml:space="preserve">ined by the School to be responsible for </w:t>
      </w:r>
      <w:r w:rsidR="00296B08">
        <w:t>unlawful harassment or</w:t>
      </w:r>
      <w:r>
        <w:t xml:space="preserve"> discrimination will be subject to appropriate disciplinary </w:t>
      </w:r>
      <w:r w:rsidR="00296B08">
        <w:t>action, up to and including term</w:t>
      </w:r>
      <w:r>
        <w:t xml:space="preserve">ination. Remedies for student-related claims may include, but are not limited to, an order to stay away, suspension or expulsion. Students and Employees have </w:t>
      </w:r>
      <w:r w:rsidR="00296B08">
        <w:t xml:space="preserve">the </w:t>
      </w:r>
      <w:r>
        <w:t xml:space="preserve">option to notify appropriate </w:t>
      </w:r>
      <w:r w:rsidR="00296B08">
        <w:t>law enforcement</w:t>
      </w:r>
      <w:r>
        <w:t xml:space="preserve"> agencies, and the school </w:t>
      </w:r>
      <w:r w:rsidR="00296B08">
        <w:t>will assist as requested</w:t>
      </w:r>
      <w:r>
        <w:t>.  To  initiate  a  criminal investigation, reports of sexual violence should be made to "911" or local law enforcement. The criminal process is separate from the School 's disciplinary process. A  law  enforcement investigation does not relieve the school of its independent Title IX obligation to investigate the conduct and resolve complaints promptly and equitably. Police investigations may be useful for fact-gathering; but because the standards for criminal investigations are different, police investigations or reports are not determinative of whether sexual harassment or violence  violates Title IX.  Conduct  may constitute  unlawful  sexual harassment  under Title IX even  if the police  do not have sufficient evidence of a criminal violation. To the  extent  that  an  employee  or  contract worker is not satisfied with the College's handling of a harassment or discrimination complaint, he or she may also contact the appropriate  state or federal  enforcement  agency  for legal</w:t>
      </w:r>
      <w:r>
        <w:rPr>
          <w:spacing w:val="22"/>
        </w:rPr>
        <w:t xml:space="preserve"> </w:t>
      </w:r>
      <w:r>
        <w:t>relief.</w:t>
      </w:r>
    </w:p>
    <w:p w:rsidR="000D71EA" w:rsidRDefault="000D71EA">
      <w:pPr>
        <w:spacing w:before="6"/>
        <w:rPr>
          <w:rFonts w:ascii="Times New Roman" w:eastAsia="Times New Roman" w:hAnsi="Times New Roman" w:cs="Times New Roman"/>
          <w:sz w:val="23"/>
          <w:szCs w:val="23"/>
        </w:rPr>
      </w:pPr>
    </w:p>
    <w:p w:rsidR="000D71EA" w:rsidRDefault="00677997">
      <w:pPr>
        <w:pStyle w:val="Heading1"/>
        <w:ind w:left="138" w:right="387"/>
        <w:rPr>
          <w:b w:val="0"/>
          <w:bCs w:val="0"/>
        </w:rPr>
      </w:pPr>
      <w:r>
        <w:t xml:space="preserve">Retaliation </w:t>
      </w:r>
      <w:r>
        <w:rPr>
          <w:spacing w:val="8"/>
        </w:rPr>
        <w:t xml:space="preserve"> </w:t>
      </w:r>
      <w:r>
        <w:t>Prohibited</w:t>
      </w:r>
    </w:p>
    <w:p w:rsidR="000D71EA" w:rsidRDefault="00677997">
      <w:pPr>
        <w:pStyle w:val="BodyText"/>
        <w:spacing w:before="5" w:line="252" w:lineRule="auto"/>
        <w:ind w:left="142" w:right="387"/>
      </w:pPr>
      <w:r>
        <w:t xml:space="preserve">The School will not retaliate against you for filing a complaint, and will not tolerate  retaliation  by students or employees. If you believe you have been retaliated against, you should promptly notify your  supervisor, Human Resources  or the Title IX </w:t>
      </w:r>
      <w:r>
        <w:rPr>
          <w:spacing w:val="31"/>
        </w:rPr>
        <w:t xml:space="preserve"> </w:t>
      </w:r>
      <w:r>
        <w:t>Coordinator.</w:t>
      </w:r>
    </w:p>
    <w:p w:rsidR="000D71EA" w:rsidRDefault="000D71EA">
      <w:pPr>
        <w:spacing w:before="6"/>
        <w:rPr>
          <w:rFonts w:ascii="Times New Roman" w:eastAsia="Times New Roman" w:hAnsi="Times New Roman" w:cs="Times New Roman"/>
          <w:sz w:val="23"/>
          <w:szCs w:val="23"/>
        </w:rPr>
      </w:pPr>
    </w:p>
    <w:p w:rsidR="000D71EA" w:rsidRDefault="00677997">
      <w:pPr>
        <w:pStyle w:val="Heading1"/>
        <w:ind w:left="147" w:right="387"/>
        <w:rPr>
          <w:b w:val="0"/>
          <w:bCs w:val="0"/>
        </w:rPr>
      </w:pPr>
      <w:r>
        <w:t xml:space="preserve">Reporting </w:t>
      </w:r>
      <w:r>
        <w:rPr>
          <w:spacing w:val="10"/>
        </w:rPr>
        <w:t xml:space="preserve"> </w:t>
      </w:r>
      <w:r>
        <w:t>Requirements</w:t>
      </w:r>
    </w:p>
    <w:p w:rsidR="000D71EA" w:rsidRDefault="00677997">
      <w:pPr>
        <w:pStyle w:val="BodyText"/>
        <w:spacing w:before="5" w:line="252" w:lineRule="auto"/>
        <w:ind w:left="147" w:right="387"/>
      </w:pPr>
      <w:r>
        <w:t>Victims of sexual misconduct should be aware that School administrators must issue timely warnings for incidents reported to them that pose a substantial threat of bodily hann or danger to other members of the campus community. The School will make every effort to ensure that a victim's name and other identifying information is not disclosed, while still providing enough information for community members to make safety decisions in light of the danger. The School reserves  the right to notify parents/guardians  of dependent  students regarding  any health or  safety risk, or a change in student status. The school must report, annually, all campus crime incidents.</w:t>
      </w:r>
    </w:p>
    <w:p w:rsidR="000D71EA" w:rsidRDefault="000D71EA">
      <w:pPr>
        <w:spacing w:before="1"/>
        <w:rPr>
          <w:rFonts w:ascii="Times New Roman" w:eastAsia="Times New Roman" w:hAnsi="Times New Roman" w:cs="Times New Roman"/>
          <w:sz w:val="23"/>
          <w:szCs w:val="23"/>
        </w:rPr>
      </w:pPr>
    </w:p>
    <w:p w:rsidR="000D71EA" w:rsidRDefault="00677997">
      <w:pPr>
        <w:pStyle w:val="BodyText"/>
        <w:ind w:left="161" w:right="387" w:firstLine="0"/>
      </w:pPr>
      <w:r>
        <w:t xml:space="preserve">Under the Violence  Against  Women Act, colleges and universities  are required </w:t>
      </w:r>
      <w:r>
        <w:rPr>
          <w:spacing w:val="19"/>
        </w:rPr>
        <w:t xml:space="preserve"> </w:t>
      </w:r>
      <w:r>
        <w:t>to:</w:t>
      </w:r>
    </w:p>
    <w:p w:rsidR="000D71EA" w:rsidRDefault="00677997">
      <w:pPr>
        <w:pStyle w:val="ListParagraph"/>
        <w:numPr>
          <w:ilvl w:val="0"/>
          <w:numId w:val="1"/>
        </w:numPr>
        <w:tabs>
          <w:tab w:val="left" w:pos="301"/>
        </w:tabs>
        <w:spacing w:before="14" w:line="254" w:lineRule="auto"/>
        <w:ind w:left="514" w:right="162" w:hanging="343"/>
        <w:rPr>
          <w:rFonts w:ascii="Times New Roman" w:eastAsia="Times New Roman" w:hAnsi="Times New Roman" w:cs="Times New Roman"/>
        </w:rPr>
      </w:pPr>
      <w:r>
        <w:rPr>
          <w:rFonts w:ascii="Times New Roman"/>
        </w:rPr>
        <w:t>Report domestic violence, dating violence, and stalking, beyond crime categories the Clery Act already</w:t>
      </w:r>
      <w:r>
        <w:rPr>
          <w:rFonts w:ascii="Times New Roman"/>
          <w:spacing w:val="33"/>
        </w:rPr>
        <w:t xml:space="preserve"> </w:t>
      </w:r>
      <w:r>
        <w:rPr>
          <w:rFonts w:ascii="Times New Roman"/>
        </w:rPr>
        <w:t>mandates</w:t>
      </w:r>
    </w:p>
    <w:p w:rsidR="000D71EA" w:rsidRDefault="00677997">
      <w:pPr>
        <w:pStyle w:val="ListParagraph"/>
        <w:numPr>
          <w:ilvl w:val="0"/>
          <w:numId w:val="1"/>
        </w:numPr>
        <w:tabs>
          <w:tab w:val="left" w:pos="301"/>
        </w:tabs>
        <w:spacing w:line="254" w:lineRule="auto"/>
        <w:ind w:left="519" w:right="502" w:hanging="348"/>
        <w:rPr>
          <w:rFonts w:ascii="Times New Roman" w:eastAsia="Times New Roman" w:hAnsi="Times New Roman" w:cs="Times New Roman"/>
        </w:rPr>
      </w:pPr>
      <w:r>
        <w:rPr>
          <w:rFonts w:ascii="Times New Roman"/>
        </w:rPr>
        <w:t>Adopt certain student discipline procedures, such as for notifying purported victims of their rights;</w:t>
      </w:r>
      <w:r>
        <w:rPr>
          <w:rFonts w:ascii="Times New Roman"/>
          <w:spacing w:val="23"/>
        </w:rPr>
        <w:t xml:space="preserve"> </w:t>
      </w:r>
      <w:r>
        <w:rPr>
          <w:rFonts w:ascii="Times New Roman"/>
        </w:rPr>
        <w:t>and</w:t>
      </w:r>
    </w:p>
    <w:p w:rsidR="000D71EA" w:rsidRDefault="00677997">
      <w:pPr>
        <w:pStyle w:val="ListParagraph"/>
        <w:numPr>
          <w:ilvl w:val="0"/>
          <w:numId w:val="1"/>
        </w:numPr>
        <w:tabs>
          <w:tab w:val="left" w:pos="305"/>
        </w:tabs>
        <w:spacing w:line="249" w:lineRule="auto"/>
        <w:ind w:left="519" w:right="349" w:hanging="343"/>
        <w:rPr>
          <w:rFonts w:ascii="Times New Roman" w:eastAsia="Times New Roman" w:hAnsi="Times New Roman" w:cs="Times New Roman"/>
        </w:rPr>
      </w:pPr>
      <w:r>
        <w:rPr>
          <w:rFonts w:ascii="Times New Roman"/>
        </w:rPr>
        <w:t>Adopt certain institutional policies to address and prevent campus sexual violence, such as to train in particular  respects pertinent  institutional</w:t>
      </w:r>
      <w:r>
        <w:rPr>
          <w:rFonts w:ascii="Times New Roman"/>
          <w:spacing w:val="29"/>
        </w:rPr>
        <w:t xml:space="preserve"> </w:t>
      </w:r>
      <w:r>
        <w:rPr>
          <w:rFonts w:ascii="Times New Roman"/>
        </w:rPr>
        <w:t>personnel</w:t>
      </w:r>
    </w:p>
    <w:p w:rsidR="0047399B" w:rsidRDefault="00677997" w:rsidP="00570CC4">
      <w:pPr>
        <w:pStyle w:val="BodyText"/>
        <w:spacing w:before="181" w:line="252" w:lineRule="auto"/>
        <w:ind w:left="180" w:right="387"/>
      </w:pPr>
      <w:r>
        <w:t xml:space="preserve">Because </w:t>
      </w:r>
      <w:r w:rsidR="00296B08">
        <w:t xml:space="preserve">the </w:t>
      </w:r>
      <w:r w:rsidR="00570CC4">
        <w:t>WBACTC</w:t>
      </w:r>
      <w:r w:rsidR="00296B08">
        <w:t xml:space="preserve"> School </w:t>
      </w:r>
      <w:r w:rsidR="00CF7AC7">
        <w:t>of Practical Nursing</w:t>
      </w:r>
      <w:r>
        <w:t xml:space="preserve"> is a relatively small campus without dormitories or housing, and our enrollments are predominately female, the campus crime statistics are low. However, </w:t>
      </w:r>
      <w:r w:rsidR="00CF7AC7">
        <w:t xml:space="preserve">School of Practical Nursing </w:t>
      </w:r>
      <w:r>
        <w:t xml:space="preserve">has implemented programs and protocol to educate and serve our students. The policy for reporting sexual assault is </w:t>
      </w:r>
      <w:r w:rsidR="00CF7AC7">
        <w:t>included in</w:t>
      </w:r>
      <w:r>
        <w:t xml:space="preserve"> the "</w:t>
      </w:r>
      <w:r w:rsidR="00CF7AC7">
        <w:t xml:space="preserve">, School of Practical Nursing </w:t>
      </w:r>
      <w:r w:rsidR="00F56182">
        <w:t>Student Handbook,</w:t>
      </w:r>
      <w:r>
        <w:t xml:space="preserve"> and can also </w:t>
      </w:r>
      <w:r w:rsidRPr="00F56182">
        <w:t xml:space="preserve">be found on-line </w:t>
      </w:r>
      <w:r w:rsidR="00F56182">
        <w:t xml:space="preserve">at </w:t>
      </w:r>
      <w:proofErr w:type="gramStart"/>
      <w:r w:rsidR="009E360A" w:rsidRPr="009E360A">
        <w:rPr>
          <w:u w:val="single" w:color="000000"/>
        </w:rPr>
        <w:t xml:space="preserve">www.wbpracnsg.com </w:t>
      </w:r>
      <w:r w:rsidRPr="00F56182">
        <w:t xml:space="preserve"> </w:t>
      </w:r>
      <w:r w:rsidR="00E86E2E">
        <w:t>“</w:t>
      </w:r>
      <w:proofErr w:type="gramEnd"/>
      <w:r w:rsidR="009E360A">
        <w:t>Disclosure</w:t>
      </w:r>
      <w:r w:rsidR="00F56182">
        <w:t xml:space="preserve"> tab</w:t>
      </w:r>
      <w:r w:rsidR="00E86E2E">
        <w:t>.</w:t>
      </w:r>
      <w:r w:rsidR="00F56182">
        <w:t>”</w:t>
      </w:r>
      <w:r w:rsidR="00E86E2E">
        <w:t xml:space="preserve"> This tab also</w:t>
      </w:r>
      <w:r w:rsidR="00F56182">
        <w:t xml:space="preserve"> offers links to the WBACTC </w:t>
      </w:r>
      <w:r w:rsidR="00CF7AC7" w:rsidRPr="00F56182">
        <w:t xml:space="preserve">School of Practical Nursing </w:t>
      </w:r>
      <w:r w:rsidR="00F56182">
        <w:t>“</w:t>
      </w:r>
      <w:r w:rsidRPr="00F56182">
        <w:t xml:space="preserve">Jeanne </w:t>
      </w:r>
      <w:r w:rsidR="00F56182">
        <w:t xml:space="preserve">Cleary Campus Security Report" </w:t>
      </w:r>
      <w:r w:rsidR="00570CC4" w:rsidRPr="00F56182">
        <w:t xml:space="preserve">which </w:t>
      </w:r>
      <w:r w:rsidR="00F56182">
        <w:t xml:space="preserve">provides three years of data and is updated yearly.  Also on the “disclosure tab” are links to the WBACTC School of Practical Nursing Anti-Harassment </w:t>
      </w:r>
      <w:r w:rsidR="00E86E2E">
        <w:t>/Violence and Discrimination Policy and to various counseling opportunities and educational publications.</w:t>
      </w:r>
      <w:r w:rsidR="0004333E">
        <w:t xml:space="preserve"> The </w:t>
      </w:r>
      <w:proofErr w:type="spellStart"/>
      <w:r w:rsidR="0004333E">
        <w:t>Clery</w:t>
      </w:r>
      <w:proofErr w:type="spellEnd"/>
      <w:r w:rsidR="0004333E">
        <w:t xml:space="preserve"> report</w:t>
      </w:r>
      <w:r w:rsidR="00E86E2E">
        <w:t xml:space="preserve"> </w:t>
      </w:r>
      <w:r w:rsidR="00570CC4" w:rsidRPr="00F56182">
        <w:t>is</w:t>
      </w:r>
      <w:r w:rsidRPr="00F56182">
        <w:t xml:space="preserve"> also </w:t>
      </w:r>
      <w:r w:rsidR="00570CC4" w:rsidRPr="00F56182">
        <w:t xml:space="preserve">updated and </w:t>
      </w:r>
      <w:r w:rsidR="0004333E">
        <w:t xml:space="preserve">made available to each student yearly.  This report offers the campus crime a statistics for three years prior. </w:t>
      </w:r>
    </w:p>
    <w:p w:rsidR="0047399B" w:rsidRDefault="0047399B" w:rsidP="0047399B">
      <w:pPr>
        <w:pStyle w:val="BodyText"/>
        <w:spacing w:before="181" w:line="252" w:lineRule="auto"/>
        <w:ind w:left="180" w:right="387"/>
      </w:pPr>
      <w:r>
        <w:t xml:space="preserve">The </w:t>
      </w:r>
      <w:proofErr w:type="spellStart"/>
      <w:r>
        <w:t>Clery</w:t>
      </w:r>
      <w:proofErr w:type="spellEnd"/>
      <w:r>
        <w:t xml:space="preserve"> Act requires that colleges inform students of procedures that victims should follow, such as preservation of evidence and to whom the offenses should be reported.  The WBACTC School of Practical Nursing adds that institutional policies must also include information on: </w:t>
      </w:r>
    </w:p>
    <w:p w:rsidR="0047399B" w:rsidRDefault="0047399B" w:rsidP="0047399B">
      <w:pPr>
        <w:pStyle w:val="BodyText"/>
        <w:numPr>
          <w:ilvl w:val="0"/>
          <w:numId w:val="5"/>
        </w:numPr>
        <w:spacing w:before="181" w:line="252" w:lineRule="auto"/>
        <w:ind w:right="387"/>
      </w:pPr>
      <w:r>
        <w:t>Victim’s options to, or NOT to, notify and seek assistance from law enforcement and campus authorities</w:t>
      </w:r>
    </w:p>
    <w:p w:rsidR="0047399B" w:rsidRDefault="0047399B" w:rsidP="0047399B">
      <w:pPr>
        <w:pStyle w:val="BodyText"/>
        <w:numPr>
          <w:ilvl w:val="0"/>
          <w:numId w:val="5"/>
        </w:numPr>
        <w:spacing w:before="181" w:line="252" w:lineRule="auto"/>
        <w:ind w:right="387"/>
      </w:pPr>
      <w:r>
        <w:t>Victims’ right and institutional responsibilities regarding judicial no-contact, restraining, and protective orders.</w:t>
      </w:r>
    </w:p>
    <w:p w:rsidR="0047399B" w:rsidRDefault="000B697B" w:rsidP="0047399B">
      <w:pPr>
        <w:pStyle w:val="BodyText"/>
        <w:spacing w:before="181" w:line="252" w:lineRule="auto"/>
        <w:ind w:left="175" w:right="387" w:firstLine="0"/>
      </w:pPr>
      <w:r>
        <w:t>Preventative</w:t>
      </w:r>
      <w:r w:rsidR="0047399B">
        <w:t xml:space="preserve"> safety measures in place at the WBACTC School of Practical Nursing include timely scheduled presentations addressing sexual assault risk reduction, sexual assault education and report protocol, evidence preservation processes, stalking, domestic abuse, dating violence, acquaintance </w:t>
      </w:r>
      <w:r w:rsidR="004D593D">
        <w:t>rape, etc. These issues are addressed at orientation, as well as scheduled programs for all students throughout the calendar year.  The dates of these educational events are posted prior to the presentation date and announced to the student body.  Complete literature on sexual assault risk</w:t>
      </w:r>
      <w:r w:rsidR="00B9218D">
        <w:t xml:space="preserve"> </w:t>
      </w:r>
      <w:r w:rsidR="004D593D">
        <w:t>reduction, date rape education, and the responsibility and reporting process of the schoo</w:t>
      </w:r>
      <w:r>
        <w:t xml:space="preserve">l is available from the Director. </w:t>
      </w:r>
    </w:p>
    <w:p w:rsidR="00937199" w:rsidRDefault="00937199" w:rsidP="0047399B">
      <w:pPr>
        <w:pStyle w:val="BodyText"/>
        <w:spacing w:before="181" w:line="252" w:lineRule="auto"/>
        <w:ind w:left="175" w:right="387" w:firstLine="0"/>
      </w:pPr>
      <w:r>
        <w:t xml:space="preserve">If you are a victim of sexual assault, your first priority should be to get to a place of safety.  You should then obtain necessary medical treatment.  The Police Department strongly advocates that a victim of sexual assault report the incident in a timely manner.  Time is a critical factor for evidence collection and preservation.  </w:t>
      </w:r>
      <w:r w:rsidR="00E746FC">
        <w:t>An</w:t>
      </w:r>
      <w:r>
        <w:t xml:space="preserve"> assault, whether it occurs on or off campus, should be reported to the WBACTC School of </w:t>
      </w:r>
      <w:r w:rsidR="00E746FC">
        <w:t>Practical</w:t>
      </w:r>
      <w:r>
        <w:t xml:space="preserve"> Nursing Director.  Filing a</w:t>
      </w:r>
      <w:r w:rsidR="009E360A">
        <w:t xml:space="preserve"> </w:t>
      </w:r>
      <w:r>
        <w:t>police report does</w:t>
      </w:r>
      <w:r w:rsidR="00A5013A">
        <w:t xml:space="preserve"> not obligate the victim to prosecute, nor will it subject the victim to scrutiny, negative repercussion or </w:t>
      </w:r>
      <w:r w:rsidR="00E746FC">
        <w:t>judgmental</w:t>
      </w:r>
      <w:r w:rsidR="00A5013A">
        <w:t xml:space="preserve"> opinions from the School.  The School administration will help file a police report, if requested.  Filing a police report will:</w:t>
      </w:r>
    </w:p>
    <w:p w:rsidR="00A5013A" w:rsidRDefault="00A5013A" w:rsidP="00A5013A">
      <w:pPr>
        <w:pStyle w:val="BodyText"/>
        <w:numPr>
          <w:ilvl w:val="0"/>
          <w:numId w:val="6"/>
        </w:numPr>
        <w:spacing w:before="181" w:line="252" w:lineRule="auto"/>
        <w:ind w:right="387"/>
      </w:pPr>
      <w:r>
        <w:t>Ensure that a victim of sexual assault receives the necessary medical treatment and tests, at no expense to the victim</w:t>
      </w:r>
    </w:p>
    <w:p w:rsidR="00A5013A" w:rsidRDefault="00A5013A" w:rsidP="00A5013A">
      <w:pPr>
        <w:pStyle w:val="BodyText"/>
        <w:numPr>
          <w:ilvl w:val="0"/>
          <w:numId w:val="6"/>
        </w:numPr>
        <w:spacing w:before="181" w:line="252" w:lineRule="auto"/>
        <w:ind w:right="387"/>
      </w:pPr>
      <w:r>
        <w:t xml:space="preserve">Provide the opportunity for collection of  evidence helpful in prosecution, which cannot be obtained later (ideally a victim of sexual assault should not wash, douche, use the </w:t>
      </w:r>
      <w:r>
        <w:lastRenderedPageBreak/>
        <w:t>toilet, or change clothing, prior to a medical/legal exam;</w:t>
      </w:r>
    </w:p>
    <w:p w:rsidR="00A5013A" w:rsidRDefault="00A5013A" w:rsidP="00E746FC">
      <w:pPr>
        <w:pStyle w:val="BodyText"/>
        <w:numPr>
          <w:ilvl w:val="0"/>
          <w:numId w:val="6"/>
        </w:numPr>
        <w:spacing w:before="181" w:line="252" w:lineRule="auto"/>
        <w:ind w:right="387"/>
      </w:pPr>
      <w:r>
        <w:t xml:space="preserve">Assure the victim has access to free confidential counseling from counselors specifically trained in the area of sexual assault crisis intervention. </w:t>
      </w:r>
    </w:p>
    <w:p w:rsidR="000D71EA" w:rsidRDefault="00E746FC" w:rsidP="0004333E">
      <w:pPr>
        <w:pStyle w:val="BodyText"/>
        <w:spacing w:before="181" w:line="252" w:lineRule="auto"/>
        <w:ind w:left="175" w:right="387" w:firstLine="0"/>
      </w:pPr>
      <w:r>
        <w:t>Upon report of an alleged sex offense, the school will investigate immediately with the victim’s confidentiality respected.  The specifics of the assault and the names of the victim and the offender will be kept confidential to the extent that maintaining such confidentiality would not impair the ability to provide protective measures.  The school has mandated</w:t>
      </w:r>
      <w:r w:rsidR="0004333E">
        <w:t xml:space="preserve"> </w:t>
      </w:r>
      <w:r w:rsidR="00677997">
        <w:t>protocol in place of reporting all sexual offenses to the School Director</w:t>
      </w:r>
      <w:r w:rsidR="009E7471">
        <w:t xml:space="preserve">. </w:t>
      </w:r>
      <w:r w:rsidR="00677997">
        <w:t xml:space="preserve">The school will adhere to any legal sanctions or protective measures imposed as a result of a final determination of any sexual assault incidences. The college is also obligated to comply with a student's request for an academic situation change  following an alleged sex  offense, which  includes a change in schedule, protection  and precautions that the alleged  offender not be permitted  to have  contact with the victim  through  classes or lab </w:t>
      </w:r>
      <w:r w:rsidR="00677997">
        <w:rPr>
          <w:spacing w:val="24"/>
        </w:rPr>
        <w:t xml:space="preserve"> </w:t>
      </w:r>
      <w:r w:rsidR="00677997">
        <w:t>services.</w:t>
      </w:r>
    </w:p>
    <w:p w:rsidR="000D71EA" w:rsidRDefault="000D71EA">
      <w:pPr>
        <w:spacing w:before="2"/>
        <w:rPr>
          <w:rFonts w:ascii="Times New Roman" w:eastAsia="Times New Roman" w:hAnsi="Times New Roman" w:cs="Times New Roman"/>
          <w:sz w:val="23"/>
          <w:szCs w:val="23"/>
        </w:rPr>
      </w:pPr>
    </w:p>
    <w:p w:rsidR="000D71EA" w:rsidRDefault="009E7471">
      <w:pPr>
        <w:pStyle w:val="BodyText"/>
        <w:spacing w:line="252" w:lineRule="auto"/>
        <w:ind w:left="135" w:right="382" w:hanging="10"/>
      </w:pPr>
      <w:r>
        <w:t xml:space="preserve">Victims will also be referred to the Victim’s Resource Center for Luzerne, Wyoming and Carbon Counties for counseling services.  </w:t>
      </w:r>
      <w:r w:rsidR="00677997">
        <w:t xml:space="preserve">Also, a listing of counseling opportunities can be found on </w:t>
      </w:r>
      <w:r>
        <w:t xml:space="preserve">the School of Practical </w:t>
      </w:r>
      <w:r w:rsidRPr="000237D2">
        <w:t>Nursing</w:t>
      </w:r>
      <w:r w:rsidR="00677997" w:rsidRPr="000237D2">
        <w:t xml:space="preserve"> website at </w:t>
      </w:r>
      <w:hyperlink w:history="1">
        <w:r w:rsidRPr="000237D2">
          <w:rPr>
            <w:rStyle w:val="Hyperlink"/>
            <w:u w:color="000000"/>
          </w:rPr>
          <w:t xml:space="preserve">www.wbpracnsg.com </w:t>
        </w:r>
      </w:hyperlink>
      <w:r w:rsidR="00677997">
        <w:t xml:space="preserve">and state-wide listings can be </w:t>
      </w:r>
      <w:r w:rsidR="000237D2">
        <w:t>found at</w:t>
      </w:r>
      <w:r w:rsidR="00677997">
        <w:t xml:space="preserve"> </w:t>
      </w:r>
      <w:r w:rsidR="000237D2">
        <w:t>the following website</w:t>
      </w:r>
      <w:r w:rsidR="0004333E">
        <w:t xml:space="preserve">: </w:t>
      </w:r>
      <w:r w:rsidR="00677997">
        <w:rPr>
          <w:spacing w:val="9"/>
        </w:rPr>
        <w:t xml:space="preserve"> </w:t>
      </w:r>
      <w:hyperlink r:id="rId5">
        <w:r w:rsidR="00677997" w:rsidRPr="0004333E">
          <w:rPr>
            <w:b/>
          </w:rPr>
          <w:t>http://www.state.ia.us/government/aidmap/map.html</w:t>
        </w:r>
        <w:r w:rsidR="00677997">
          <w:rPr>
            <w:u w:val="single" w:color="000000"/>
          </w:rPr>
          <w:t>.</w:t>
        </w:r>
      </w:hyperlink>
    </w:p>
    <w:p w:rsidR="000D71EA" w:rsidRDefault="000D71EA">
      <w:pPr>
        <w:spacing w:before="2"/>
        <w:rPr>
          <w:rFonts w:ascii="Times New Roman" w:eastAsia="Times New Roman" w:hAnsi="Times New Roman" w:cs="Times New Roman"/>
          <w:sz w:val="23"/>
          <w:szCs w:val="23"/>
        </w:rPr>
      </w:pPr>
    </w:p>
    <w:p w:rsidR="000D71EA" w:rsidRDefault="00677997">
      <w:pPr>
        <w:pStyle w:val="BodyText"/>
        <w:spacing w:line="252" w:lineRule="auto"/>
        <w:ind w:left="145" w:right="104"/>
        <w:jc w:val="both"/>
      </w:pPr>
      <w:r>
        <w:t xml:space="preserve">As part of the School's commitment to providing a harassment-free working and learning environment, this policy shall be  disseminated  to  the  School  community  through  publications, the School website, new employee orientations, student orientations,  and  other  appropriate channels of communication. The School provides training to key staff members  to  enable the School to handle any allegations of sexual harassment or  sexual  violence  promptly  and  effectively. The School will respond quickly to all reports, and will take appropriate action to prevent, to correct,  and  if necessary,  to discipline behavior that violates this </w:t>
      </w:r>
      <w:r>
        <w:rPr>
          <w:spacing w:val="50"/>
        </w:rPr>
        <w:t xml:space="preserve"> </w:t>
      </w:r>
      <w:r>
        <w:t>policy.</w:t>
      </w:r>
    </w:p>
    <w:p w:rsidR="000D71EA" w:rsidRDefault="000D71EA">
      <w:pPr>
        <w:spacing w:before="6"/>
        <w:rPr>
          <w:rFonts w:ascii="Times New Roman" w:eastAsia="Times New Roman" w:hAnsi="Times New Roman" w:cs="Times New Roman"/>
          <w:sz w:val="23"/>
          <w:szCs w:val="23"/>
        </w:rPr>
      </w:pPr>
    </w:p>
    <w:p w:rsidR="000D71EA" w:rsidRDefault="00677997">
      <w:pPr>
        <w:pStyle w:val="Heading1"/>
        <w:ind w:left="159" w:right="382"/>
        <w:rPr>
          <w:b w:val="0"/>
          <w:bCs w:val="0"/>
        </w:rPr>
      </w:pPr>
      <w:r>
        <w:t xml:space="preserve">Additional </w:t>
      </w:r>
      <w:r>
        <w:rPr>
          <w:spacing w:val="17"/>
        </w:rPr>
        <w:t xml:space="preserve"> </w:t>
      </w:r>
      <w:r>
        <w:t>Information</w:t>
      </w:r>
    </w:p>
    <w:p w:rsidR="000D71EA" w:rsidRPr="0004333E" w:rsidRDefault="00677997">
      <w:pPr>
        <w:pStyle w:val="BodyText"/>
        <w:spacing w:before="5" w:line="252" w:lineRule="auto"/>
        <w:ind w:left="164" w:right="167" w:firstLine="62"/>
        <w:rPr>
          <w:rFonts w:cs="Times New Roman"/>
          <w:b/>
        </w:rPr>
      </w:pPr>
      <w:r>
        <w:rPr>
          <w:w w:val="105"/>
        </w:rPr>
        <w:t>Students may contact the Title IX Coordinator with any questions related to this policy. The school will also provide contacts to counseling, mental health or other services (health, victim advocacy, legal assistance) for victims of discrimination or sex offenses; The school will also help obtain or enforce a no contact directive or restraining order. In addition, the U.S. Department of Education Office for Civil Rights ("OCR") investigates complaints of unlawful harassment</w:t>
      </w:r>
      <w:r>
        <w:rPr>
          <w:spacing w:val="2"/>
          <w:w w:val="105"/>
        </w:rPr>
        <w:t xml:space="preserve"> </w:t>
      </w:r>
      <w:r>
        <w:rPr>
          <w:w w:val="105"/>
        </w:rPr>
        <w:t>of</w:t>
      </w:r>
      <w:r>
        <w:rPr>
          <w:spacing w:val="-8"/>
          <w:w w:val="105"/>
        </w:rPr>
        <w:t xml:space="preserve"> </w:t>
      </w:r>
      <w:r>
        <w:rPr>
          <w:w w:val="105"/>
        </w:rPr>
        <w:t>students</w:t>
      </w:r>
      <w:r>
        <w:rPr>
          <w:spacing w:val="-9"/>
          <w:w w:val="105"/>
        </w:rPr>
        <w:t xml:space="preserve"> </w:t>
      </w:r>
      <w:r>
        <w:rPr>
          <w:w w:val="105"/>
        </w:rPr>
        <w:t>in</w:t>
      </w:r>
      <w:r>
        <w:rPr>
          <w:spacing w:val="-12"/>
          <w:w w:val="105"/>
        </w:rPr>
        <w:t xml:space="preserve"> </w:t>
      </w:r>
      <w:r>
        <w:rPr>
          <w:w w:val="105"/>
        </w:rPr>
        <w:t>educational</w:t>
      </w:r>
      <w:r>
        <w:rPr>
          <w:spacing w:val="-1"/>
          <w:w w:val="105"/>
        </w:rPr>
        <w:t xml:space="preserve"> </w:t>
      </w:r>
      <w:r>
        <w:rPr>
          <w:w w:val="105"/>
        </w:rPr>
        <w:t>programs</w:t>
      </w:r>
      <w:r>
        <w:rPr>
          <w:spacing w:val="2"/>
          <w:w w:val="105"/>
        </w:rPr>
        <w:t xml:space="preserve"> </w:t>
      </w:r>
      <w:r>
        <w:rPr>
          <w:w w:val="105"/>
        </w:rPr>
        <w:t>or</w:t>
      </w:r>
      <w:r>
        <w:rPr>
          <w:spacing w:val="-14"/>
          <w:w w:val="105"/>
        </w:rPr>
        <w:t xml:space="preserve"> </w:t>
      </w:r>
      <w:r>
        <w:rPr>
          <w:w w:val="105"/>
        </w:rPr>
        <w:t>activities.</w:t>
      </w:r>
      <w:r>
        <w:rPr>
          <w:spacing w:val="40"/>
          <w:w w:val="105"/>
        </w:rPr>
        <w:t xml:space="preserve"> </w:t>
      </w:r>
      <w:r>
        <w:rPr>
          <w:w w:val="105"/>
        </w:rPr>
        <w:t>This</w:t>
      </w:r>
      <w:r>
        <w:rPr>
          <w:spacing w:val="-13"/>
          <w:w w:val="105"/>
        </w:rPr>
        <w:t xml:space="preserve"> </w:t>
      </w:r>
      <w:r>
        <w:rPr>
          <w:w w:val="105"/>
        </w:rPr>
        <w:t>agency</w:t>
      </w:r>
      <w:r>
        <w:rPr>
          <w:spacing w:val="-7"/>
          <w:w w:val="105"/>
        </w:rPr>
        <w:t xml:space="preserve"> </w:t>
      </w:r>
      <w:r>
        <w:rPr>
          <w:w w:val="105"/>
        </w:rPr>
        <w:t>may</w:t>
      </w:r>
      <w:r>
        <w:rPr>
          <w:spacing w:val="-4"/>
          <w:w w:val="105"/>
        </w:rPr>
        <w:t xml:space="preserve"> </w:t>
      </w:r>
      <w:r>
        <w:rPr>
          <w:w w:val="105"/>
        </w:rPr>
        <w:t>serve</w:t>
      </w:r>
      <w:r>
        <w:rPr>
          <w:spacing w:val="-15"/>
          <w:w w:val="105"/>
        </w:rPr>
        <w:t xml:space="preserve"> </w:t>
      </w:r>
      <w:r>
        <w:rPr>
          <w:w w:val="105"/>
        </w:rPr>
        <w:t>as</w:t>
      </w:r>
      <w:r>
        <w:rPr>
          <w:spacing w:val="-17"/>
          <w:w w:val="105"/>
        </w:rPr>
        <w:t xml:space="preserve"> </w:t>
      </w:r>
      <w:r>
        <w:rPr>
          <w:w w:val="105"/>
        </w:rPr>
        <w:t>a</w:t>
      </w:r>
      <w:r>
        <w:rPr>
          <w:spacing w:val="-20"/>
          <w:w w:val="105"/>
        </w:rPr>
        <w:t xml:space="preserve"> </w:t>
      </w:r>
      <w:r>
        <w:rPr>
          <w:w w:val="105"/>
        </w:rPr>
        <w:t>neutral fact</w:t>
      </w:r>
      <w:r>
        <w:rPr>
          <w:spacing w:val="-12"/>
          <w:w w:val="105"/>
        </w:rPr>
        <w:t xml:space="preserve"> </w:t>
      </w:r>
      <w:r>
        <w:rPr>
          <w:w w:val="105"/>
        </w:rPr>
        <w:t>finder</w:t>
      </w:r>
      <w:r>
        <w:rPr>
          <w:spacing w:val="-12"/>
          <w:w w:val="105"/>
        </w:rPr>
        <w:t xml:space="preserve"> </w:t>
      </w:r>
      <w:r>
        <w:rPr>
          <w:w w:val="105"/>
        </w:rPr>
        <w:t>and</w:t>
      </w:r>
      <w:r>
        <w:rPr>
          <w:spacing w:val="-7"/>
          <w:w w:val="105"/>
        </w:rPr>
        <w:t xml:space="preserve"> </w:t>
      </w:r>
      <w:r>
        <w:rPr>
          <w:w w:val="105"/>
        </w:rPr>
        <w:t>will</w:t>
      </w:r>
      <w:r>
        <w:rPr>
          <w:spacing w:val="-1"/>
          <w:w w:val="105"/>
        </w:rPr>
        <w:t xml:space="preserve"> </w:t>
      </w:r>
      <w:r>
        <w:rPr>
          <w:w w:val="105"/>
        </w:rPr>
        <w:t>attempt</w:t>
      </w:r>
      <w:r>
        <w:rPr>
          <w:spacing w:val="-10"/>
          <w:w w:val="105"/>
        </w:rPr>
        <w:t xml:space="preserve"> </w:t>
      </w:r>
      <w:r>
        <w:rPr>
          <w:w w:val="105"/>
        </w:rPr>
        <w:t>to</w:t>
      </w:r>
      <w:r>
        <w:rPr>
          <w:spacing w:val="-12"/>
          <w:w w:val="105"/>
        </w:rPr>
        <w:t xml:space="preserve"> </w:t>
      </w:r>
      <w:r>
        <w:rPr>
          <w:w w:val="105"/>
        </w:rPr>
        <w:t>facilitate</w:t>
      </w:r>
      <w:r>
        <w:rPr>
          <w:spacing w:val="-9"/>
          <w:w w:val="105"/>
        </w:rPr>
        <w:t xml:space="preserve"> </w:t>
      </w:r>
      <w:r>
        <w:rPr>
          <w:w w:val="105"/>
        </w:rPr>
        <w:t>the</w:t>
      </w:r>
      <w:r>
        <w:rPr>
          <w:spacing w:val="-14"/>
          <w:w w:val="105"/>
        </w:rPr>
        <w:t xml:space="preserve"> </w:t>
      </w:r>
      <w:r>
        <w:rPr>
          <w:w w:val="105"/>
        </w:rPr>
        <w:t>voluntary</w:t>
      </w:r>
      <w:r>
        <w:rPr>
          <w:spacing w:val="4"/>
          <w:w w:val="105"/>
        </w:rPr>
        <w:t xml:space="preserve"> </w:t>
      </w:r>
      <w:r>
        <w:rPr>
          <w:w w:val="105"/>
        </w:rPr>
        <w:t>resolution</w:t>
      </w:r>
      <w:r>
        <w:rPr>
          <w:spacing w:val="4"/>
          <w:w w:val="105"/>
        </w:rPr>
        <w:t xml:space="preserve"> </w:t>
      </w:r>
      <w:r>
        <w:rPr>
          <w:w w:val="105"/>
        </w:rPr>
        <w:t>of</w:t>
      </w:r>
      <w:r>
        <w:rPr>
          <w:spacing w:val="-15"/>
          <w:w w:val="105"/>
        </w:rPr>
        <w:t xml:space="preserve"> </w:t>
      </w:r>
      <w:r>
        <w:rPr>
          <w:w w:val="105"/>
        </w:rPr>
        <w:t>disputes</w:t>
      </w:r>
      <w:r>
        <w:rPr>
          <w:spacing w:val="-10"/>
          <w:w w:val="105"/>
        </w:rPr>
        <w:t xml:space="preserve"> </w:t>
      </w:r>
      <w:r>
        <w:rPr>
          <w:w w:val="105"/>
        </w:rPr>
        <w:t>with</w:t>
      </w:r>
      <w:r>
        <w:rPr>
          <w:spacing w:val="-6"/>
          <w:w w:val="105"/>
        </w:rPr>
        <w:t xml:space="preserve"> </w:t>
      </w:r>
      <w:r>
        <w:rPr>
          <w:w w:val="105"/>
        </w:rPr>
        <w:t>the</w:t>
      </w:r>
      <w:r>
        <w:rPr>
          <w:spacing w:val="-10"/>
          <w:w w:val="105"/>
        </w:rPr>
        <w:t xml:space="preserve"> </w:t>
      </w:r>
      <w:r>
        <w:rPr>
          <w:w w:val="105"/>
        </w:rPr>
        <w:t>parties.</w:t>
      </w:r>
      <w:r>
        <w:rPr>
          <w:spacing w:val="40"/>
          <w:w w:val="105"/>
        </w:rPr>
        <w:t xml:space="preserve"> </w:t>
      </w:r>
      <w:r>
        <w:rPr>
          <w:w w:val="105"/>
        </w:rPr>
        <w:t>For more</w:t>
      </w:r>
      <w:r>
        <w:rPr>
          <w:spacing w:val="-8"/>
          <w:w w:val="105"/>
        </w:rPr>
        <w:t xml:space="preserve"> </w:t>
      </w:r>
      <w:r>
        <w:rPr>
          <w:w w:val="105"/>
        </w:rPr>
        <w:t>information,</w:t>
      </w:r>
      <w:r>
        <w:rPr>
          <w:spacing w:val="-4"/>
          <w:w w:val="105"/>
        </w:rPr>
        <w:t xml:space="preserve"> </w:t>
      </w:r>
      <w:r>
        <w:rPr>
          <w:w w:val="105"/>
        </w:rPr>
        <w:t>visit</w:t>
      </w:r>
      <w:r>
        <w:rPr>
          <w:spacing w:val="-14"/>
          <w:w w:val="105"/>
        </w:rPr>
        <w:t xml:space="preserve"> </w:t>
      </w:r>
      <w:r>
        <w:rPr>
          <w:w w:val="105"/>
        </w:rPr>
        <w:t>the</w:t>
      </w:r>
      <w:r>
        <w:rPr>
          <w:spacing w:val="-17"/>
          <w:w w:val="105"/>
        </w:rPr>
        <w:t xml:space="preserve"> </w:t>
      </w:r>
      <w:r>
        <w:rPr>
          <w:w w:val="105"/>
        </w:rPr>
        <w:t>OCR</w:t>
      </w:r>
      <w:r>
        <w:rPr>
          <w:spacing w:val="-15"/>
          <w:w w:val="105"/>
        </w:rPr>
        <w:t xml:space="preserve"> </w:t>
      </w:r>
      <w:r>
        <w:rPr>
          <w:w w:val="105"/>
        </w:rPr>
        <w:t>website</w:t>
      </w:r>
      <w:r>
        <w:rPr>
          <w:spacing w:val="-8"/>
          <w:w w:val="105"/>
        </w:rPr>
        <w:t xml:space="preserve"> </w:t>
      </w:r>
      <w:r>
        <w:rPr>
          <w:w w:val="105"/>
        </w:rPr>
        <w:t>at:</w:t>
      </w:r>
      <w:r>
        <w:rPr>
          <w:spacing w:val="-24"/>
          <w:w w:val="105"/>
        </w:rPr>
        <w:t xml:space="preserve"> </w:t>
      </w:r>
      <w:hyperlink r:id="rId6">
        <w:r w:rsidRPr="0004333E">
          <w:rPr>
            <w:b/>
            <w:w w:val="105"/>
          </w:rPr>
          <w:t>http://www.hhs.gov/ocr/</w:t>
        </w:r>
      </w:hyperlink>
    </w:p>
    <w:sectPr w:rsidR="000D71EA" w:rsidRPr="0004333E" w:rsidSect="00B66605">
      <w:pgSz w:w="12240" w:h="15840"/>
      <w:pgMar w:top="1500" w:right="1620" w:bottom="280" w:left="146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242EC0"/>
    <w:multiLevelType w:val="hybridMultilevel"/>
    <w:tmpl w:val="84C28430"/>
    <w:lvl w:ilvl="0" w:tplc="C6043034">
      <w:start w:val="1"/>
      <w:numFmt w:val="bullet"/>
      <w:lvlText w:val="•"/>
      <w:lvlJc w:val="left"/>
      <w:pPr>
        <w:ind w:left="482" w:hanging="134"/>
      </w:pPr>
      <w:rPr>
        <w:rFonts w:ascii="Times New Roman" w:eastAsia="Times New Roman" w:hAnsi="Times New Roman" w:hint="default"/>
        <w:w w:val="130"/>
        <w:sz w:val="22"/>
        <w:szCs w:val="22"/>
      </w:rPr>
    </w:lvl>
    <w:lvl w:ilvl="1" w:tplc="AFCA45A2">
      <w:start w:val="1"/>
      <w:numFmt w:val="decimal"/>
      <w:lvlText w:val="%2."/>
      <w:lvlJc w:val="left"/>
      <w:pPr>
        <w:ind w:left="1840" w:hanging="196"/>
      </w:pPr>
      <w:rPr>
        <w:rFonts w:ascii="Times New Roman" w:eastAsia="Times New Roman" w:hAnsi="Times New Roman" w:hint="default"/>
        <w:w w:val="107"/>
        <w:sz w:val="21"/>
        <w:szCs w:val="21"/>
      </w:rPr>
    </w:lvl>
    <w:lvl w:ilvl="2" w:tplc="D696DC22">
      <w:start w:val="1"/>
      <w:numFmt w:val="bullet"/>
      <w:lvlText w:val="•"/>
      <w:lvlJc w:val="left"/>
      <w:pPr>
        <w:ind w:left="2068" w:hanging="129"/>
      </w:pPr>
      <w:rPr>
        <w:rFonts w:ascii="Times New Roman" w:eastAsia="Times New Roman" w:hAnsi="Times New Roman" w:hint="default"/>
        <w:w w:val="136"/>
        <w:sz w:val="21"/>
        <w:szCs w:val="21"/>
      </w:rPr>
    </w:lvl>
    <w:lvl w:ilvl="3" w:tplc="A9522CE8">
      <w:start w:val="1"/>
      <w:numFmt w:val="bullet"/>
      <w:lvlText w:val="•"/>
      <w:lvlJc w:val="left"/>
      <w:pPr>
        <w:ind w:left="2935" w:hanging="129"/>
      </w:pPr>
      <w:rPr>
        <w:rFonts w:hint="default"/>
      </w:rPr>
    </w:lvl>
    <w:lvl w:ilvl="4" w:tplc="3AEE3376">
      <w:start w:val="1"/>
      <w:numFmt w:val="bullet"/>
      <w:lvlText w:val="•"/>
      <w:lvlJc w:val="left"/>
      <w:pPr>
        <w:ind w:left="3810" w:hanging="129"/>
      </w:pPr>
      <w:rPr>
        <w:rFonts w:hint="default"/>
      </w:rPr>
    </w:lvl>
    <w:lvl w:ilvl="5" w:tplc="B0A06B0A">
      <w:start w:val="1"/>
      <w:numFmt w:val="bullet"/>
      <w:lvlText w:val="•"/>
      <w:lvlJc w:val="left"/>
      <w:pPr>
        <w:ind w:left="4685" w:hanging="129"/>
      </w:pPr>
      <w:rPr>
        <w:rFonts w:hint="default"/>
      </w:rPr>
    </w:lvl>
    <w:lvl w:ilvl="6" w:tplc="F53CBFD0">
      <w:start w:val="1"/>
      <w:numFmt w:val="bullet"/>
      <w:lvlText w:val="•"/>
      <w:lvlJc w:val="left"/>
      <w:pPr>
        <w:ind w:left="5560" w:hanging="129"/>
      </w:pPr>
      <w:rPr>
        <w:rFonts w:hint="default"/>
      </w:rPr>
    </w:lvl>
    <w:lvl w:ilvl="7" w:tplc="1A7C8A9E">
      <w:start w:val="1"/>
      <w:numFmt w:val="bullet"/>
      <w:lvlText w:val="•"/>
      <w:lvlJc w:val="left"/>
      <w:pPr>
        <w:ind w:left="6435" w:hanging="129"/>
      </w:pPr>
      <w:rPr>
        <w:rFonts w:hint="default"/>
      </w:rPr>
    </w:lvl>
    <w:lvl w:ilvl="8" w:tplc="3094245C">
      <w:start w:val="1"/>
      <w:numFmt w:val="bullet"/>
      <w:lvlText w:val="•"/>
      <w:lvlJc w:val="left"/>
      <w:pPr>
        <w:ind w:left="7310" w:hanging="129"/>
      </w:pPr>
      <w:rPr>
        <w:rFonts w:hint="default"/>
      </w:rPr>
    </w:lvl>
  </w:abstractNum>
  <w:abstractNum w:abstractNumId="1">
    <w:nsid w:val="13001661"/>
    <w:multiLevelType w:val="hybridMultilevel"/>
    <w:tmpl w:val="1A209126"/>
    <w:lvl w:ilvl="0" w:tplc="C70EEE14">
      <w:start w:val="1"/>
      <w:numFmt w:val="decimal"/>
      <w:lvlText w:val="%1."/>
      <w:lvlJc w:val="left"/>
      <w:pPr>
        <w:ind w:left="765" w:hanging="36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2">
    <w:nsid w:val="2AE54D1B"/>
    <w:multiLevelType w:val="hybridMultilevel"/>
    <w:tmpl w:val="32CAE492"/>
    <w:lvl w:ilvl="0" w:tplc="B6B01572">
      <w:start w:val="1"/>
      <w:numFmt w:val="decimal"/>
      <w:lvlText w:val="%1."/>
      <w:lvlJc w:val="left"/>
      <w:pPr>
        <w:ind w:left="720" w:hanging="360"/>
      </w:pPr>
      <w:rPr>
        <w:rFonts w:ascii="Arial" w:hAnsi="Arial" w:cs="Arial" w:hint="default"/>
        <w:sz w:val="1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0F4360E"/>
    <w:multiLevelType w:val="hybridMultilevel"/>
    <w:tmpl w:val="BFCC9E8E"/>
    <w:lvl w:ilvl="0" w:tplc="A0708F60">
      <w:start w:val="1"/>
      <w:numFmt w:val="decimal"/>
      <w:lvlText w:val="%1."/>
      <w:lvlJc w:val="left"/>
      <w:pPr>
        <w:ind w:left="535" w:hanging="360"/>
      </w:pPr>
      <w:rPr>
        <w:rFonts w:hint="default"/>
      </w:rPr>
    </w:lvl>
    <w:lvl w:ilvl="1" w:tplc="04090019" w:tentative="1">
      <w:start w:val="1"/>
      <w:numFmt w:val="lowerLetter"/>
      <w:lvlText w:val="%2."/>
      <w:lvlJc w:val="left"/>
      <w:pPr>
        <w:ind w:left="1255" w:hanging="360"/>
      </w:pPr>
    </w:lvl>
    <w:lvl w:ilvl="2" w:tplc="0409001B" w:tentative="1">
      <w:start w:val="1"/>
      <w:numFmt w:val="lowerRoman"/>
      <w:lvlText w:val="%3."/>
      <w:lvlJc w:val="right"/>
      <w:pPr>
        <w:ind w:left="1975" w:hanging="180"/>
      </w:pPr>
    </w:lvl>
    <w:lvl w:ilvl="3" w:tplc="0409000F" w:tentative="1">
      <w:start w:val="1"/>
      <w:numFmt w:val="decimal"/>
      <w:lvlText w:val="%4."/>
      <w:lvlJc w:val="left"/>
      <w:pPr>
        <w:ind w:left="2695" w:hanging="360"/>
      </w:pPr>
    </w:lvl>
    <w:lvl w:ilvl="4" w:tplc="04090019" w:tentative="1">
      <w:start w:val="1"/>
      <w:numFmt w:val="lowerLetter"/>
      <w:lvlText w:val="%5."/>
      <w:lvlJc w:val="left"/>
      <w:pPr>
        <w:ind w:left="3415" w:hanging="360"/>
      </w:pPr>
    </w:lvl>
    <w:lvl w:ilvl="5" w:tplc="0409001B" w:tentative="1">
      <w:start w:val="1"/>
      <w:numFmt w:val="lowerRoman"/>
      <w:lvlText w:val="%6."/>
      <w:lvlJc w:val="right"/>
      <w:pPr>
        <w:ind w:left="4135" w:hanging="180"/>
      </w:pPr>
    </w:lvl>
    <w:lvl w:ilvl="6" w:tplc="0409000F" w:tentative="1">
      <w:start w:val="1"/>
      <w:numFmt w:val="decimal"/>
      <w:lvlText w:val="%7."/>
      <w:lvlJc w:val="left"/>
      <w:pPr>
        <w:ind w:left="4855" w:hanging="360"/>
      </w:pPr>
    </w:lvl>
    <w:lvl w:ilvl="7" w:tplc="04090019" w:tentative="1">
      <w:start w:val="1"/>
      <w:numFmt w:val="lowerLetter"/>
      <w:lvlText w:val="%8."/>
      <w:lvlJc w:val="left"/>
      <w:pPr>
        <w:ind w:left="5575" w:hanging="360"/>
      </w:pPr>
    </w:lvl>
    <w:lvl w:ilvl="8" w:tplc="0409001B" w:tentative="1">
      <w:start w:val="1"/>
      <w:numFmt w:val="lowerRoman"/>
      <w:lvlText w:val="%9."/>
      <w:lvlJc w:val="right"/>
      <w:pPr>
        <w:ind w:left="6295" w:hanging="180"/>
      </w:pPr>
    </w:lvl>
  </w:abstractNum>
  <w:abstractNum w:abstractNumId="4">
    <w:nsid w:val="67737A54"/>
    <w:multiLevelType w:val="hybridMultilevel"/>
    <w:tmpl w:val="DD6877B0"/>
    <w:lvl w:ilvl="0" w:tplc="04090001">
      <w:start w:val="1"/>
      <w:numFmt w:val="bullet"/>
      <w:lvlText w:val=""/>
      <w:lvlJc w:val="left"/>
      <w:pPr>
        <w:ind w:left="895" w:hanging="360"/>
      </w:pPr>
      <w:rPr>
        <w:rFonts w:ascii="Symbol" w:hAnsi="Symbol" w:hint="default"/>
      </w:rPr>
    </w:lvl>
    <w:lvl w:ilvl="1" w:tplc="04090003" w:tentative="1">
      <w:start w:val="1"/>
      <w:numFmt w:val="bullet"/>
      <w:lvlText w:val="o"/>
      <w:lvlJc w:val="left"/>
      <w:pPr>
        <w:ind w:left="1615" w:hanging="360"/>
      </w:pPr>
      <w:rPr>
        <w:rFonts w:ascii="Courier New" w:hAnsi="Courier New" w:cs="Courier New" w:hint="default"/>
      </w:rPr>
    </w:lvl>
    <w:lvl w:ilvl="2" w:tplc="04090005" w:tentative="1">
      <w:start w:val="1"/>
      <w:numFmt w:val="bullet"/>
      <w:lvlText w:val=""/>
      <w:lvlJc w:val="left"/>
      <w:pPr>
        <w:ind w:left="2335" w:hanging="360"/>
      </w:pPr>
      <w:rPr>
        <w:rFonts w:ascii="Wingdings" w:hAnsi="Wingdings" w:hint="default"/>
      </w:rPr>
    </w:lvl>
    <w:lvl w:ilvl="3" w:tplc="04090001" w:tentative="1">
      <w:start w:val="1"/>
      <w:numFmt w:val="bullet"/>
      <w:lvlText w:val=""/>
      <w:lvlJc w:val="left"/>
      <w:pPr>
        <w:ind w:left="3055" w:hanging="360"/>
      </w:pPr>
      <w:rPr>
        <w:rFonts w:ascii="Symbol" w:hAnsi="Symbol" w:hint="default"/>
      </w:rPr>
    </w:lvl>
    <w:lvl w:ilvl="4" w:tplc="04090003" w:tentative="1">
      <w:start w:val="1"/>
      <w:numFmt w:val="bullet"/>
      <w:lvlText w:val="o"/>
      <w:lvlJc w:val="left"/>
      <w:pPr>
        <w:ind w:left="3775" w:hanging="360"/>
      </w:pPr>
      <w:rPr>
        <w:rFonts w:ascii="Courier New" w:hAnsi="Courier New" w:cs="Courier New" w:hint="default"/>
      </w:rPr>
    </w:lvl>
    <w:lvl w:ilvl="5" w:tplc="04090005" w:tentative="1">
      <w:start w:val="1"/>
      <w:numFmt w:val="bullet"/>
      <w:lvlText w:val=""/>
      <w:lvlJc w:val="left"/>
      <w:pPr>
        <w:ind w:left="4495" w:hanging="360"/>
      </w:pPr>
      <w:rPr>
        <w:rFonts w:ascii="Wingdings" w:hAnsi="Wingdings" w:hint="default"/>
      </w:rPr>
    </w:lvl>
    <w:lvl w:ilvl="6" w:tplc="04090001" w:tentative="1">
      <w:start w:val="1"/>
      <w:numFmt w:val="bullet"/>
      <w:lvlText w:val=""/>
      <w:lvlJc w:val="left"/>
      <w:pPr>
        <w:ind w:left="5215" w:hanging="360"/>
      </w:pPr>
      <w:rPr>
        <w:rFonts w:ascii="Symbol" w:hAnsi="Symbol" w:hint="default"/>
      </w:rPr>
    </w:lvl>
    <w:lvl w:ilvl="7" w:tplc="04090003" w:tentative="1">
      <w:start w:val="1"/>
      <w:numFmt w:val="bullet"/>
      <w:lvlText w:val="o"/>
      <w:lvlJc w:val="left"/>
      <w:pPr>
        <w:ind w:left="5935" w:hanging="360"/>
      </w:pPr>
      <w:rPr>
        <w:rFonts w:ascii="Courier New" w:hAnsi="Courier New" w:cs="Courier New" w:hint="default"/>
      </w:rPr>
    </w:lvl>
    <w:lvl w:ilvl="8" w:tplc="04090005" w:tentative="1">
      <w:start w:val="1"/>
      <w:numFmt w:val="bullet"/>
      <w:lvlText w:val=""/>
      <w:lvlJc w:val="left"/>
      <w:pPr>
        <w:ind w:left="6655" w:hanging="360"/>
      </w:pPr>
      <w:rPr>
        <w:rFonts w:ascii="Wingdings" w:hAnsi="Wingdings" w:hint="default"/>
      </w:rPr>
    </w:lvl>
  </w:abstractNum>
  <w:abstractNum w:abstractNumId="5">
    <w:nsid w:val="6EEC17DC"/>
    <w:multiLevelType w:val="hybridMultilevel"/>
    <w:tmpl w:val="4398AE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5"/>
  </w:num>
  <w:num w:numId="5">
    <w:abstractNumId w:val="3"/>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ulTrailSpace/>
  </w:compat>
  <w:rsids>
    <w:rsidRoot w:val="000D71EA"/>
    <w:rsid w:val="000056A1"/>
    <w:rsid w:val="000237D2"/>
    <w:rsid w:val="0004333E"/>
    <w:rsid w:val="000B697B"/>
    <w:rsid w:val="000D71EA"/>
    <w:rsid w:val="000F53ED"/>
    <w:rsid w:val="00296B08"/>
    <w:rsid w:val="003E1829"/>
    <w:rsid w:val="0047399B"/>
    <w:rsid w:val="00494D9E"/>
    <w:rsid w:val="004D593D"/>
    <w:rsid w:val="005463B6"/>
    <w:rsid w:val="00570CC4"/>
    <w:rsid w:val="0057181E"/>
    <w:rsid w:val="00593730"/>
    <w:rsid w:val="00677997"/>
    <w:rsid w:val="00775DA2"/>
    <w:rsid w:val="007A0B3D"/>
    <w:rsid w:val="00816773"/>
    <w:rsid w:val="00856B03"/>
    <w:rsid w:val="00937199"/>
    <w:rsid w:val="00960FC8"/>
    <w:rsid w:val="009E360A"/>
    <w:rsid w:val="009E7471"/>
    <w:rsid w:val="00A21205"/>
    <w:rsid w:val="00A5013A"/>
    <w:rsid w:val="00B50F2D"/>
    <w:rsid w:val="00B66605"/>
    <w:rsid w:val="00B9218D"/>
    <w:rsid w:val="00B943C5"/>
    <w:rsid w:val="00CD281B"/>
    <w:rsid w:val="00CF7AC7"/>
    <w:rsid w:val="00E746FC"/>
    <w:rsid w:val="00E86E2E"/>
    <w:rsid w:val="00EA13C5"/>
    <w:rsid w:val="00F56182"/>
    <w:rsid w:val="00F73AA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B66605"/>
  </w:style>
  <w:style w:type="paragraph" w:styleId="Heading1">
    <w:name w:val="heading 1"/>
    <w:basedOn w:val="Normal"/>
    <w:uiPriority w:val="1"/>
    <w:qFormat/>
    <w:rsid w:val="00B66605"/>
    <w:pPr>
      <w:ind w:left="118"/>
      <w:outlineLvl w:val="0"/>
    </w:pPr>
    <w:rPr>
      <w:rFonts w:ascii="Times New Roman" w:eastAsia="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B66605"/>
    <w:pPr>
      <w:ind w:left="139" w:hanging="5"/>
    </w:pPr>
    <w:rPr>
      <w:rFonts w:ascii="Times New Roman" w:eastAsia="Times New Roman" w:hAnsi="Times New Roman"/>
    </w:rPr>
  </w:style>
  <w:style w:type="paragraph" w:styleId="ListParagraph">
    <w:name w:val="List Paragraph"/>
    <w:basedOn w:val="Normal"/>
    <w:uiPriority w:val="1"/>
    <w:qFormat/>
    <w:rsid w:val="00B66605"/>
  </w:style>
  <w:style w:type="paragraph" w:customStyle="1" w:styleId="TableParagraph">
    <w:name w:val="Table Paragraph"/>
    <w:basedOn w:val="Normal"/>
    <w:uiPriority w:val="1"/>
    <w:qFormat/>
    <w:rsid w:val="00B66605"/>
  </w:style>
  <w:style w:type="character" w:styleId="Hyperlink">
    <w:name w:val="Hyperlink"/>
    <w:basedOn w:val="DefaultParagraphFont"/>
    <w:uiPriority w:val="99"/>
    <w:unhideWhenUsed/>
    <w:rsid w:val="00CF7AC7"/>
    <w:rPr>
      <w:color w:val="0000FF" w:themeColor="hyperlink"/>
      <w:u w:val="single"/>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hhs.gov/ocr/" TargetMode="External"/><Relationship Id="rId5" Type="http://schemas.openxmlformats.org/officeDocument/2006/relationships/hyperlink" Target="http://www.state.ia.us/government/aidmap/map.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1821</TotalTime>
  <Pages>6</Pages>
  <Words>3121</Words>
  <Characters>17790</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20870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Beth Pacuska</dc:creator>
  <cp:lastModifiedBy>mbpacuska</cp:lastModifiedBy>
  <cp:revision>15</cp:revision>
  <cp:lastPrinted>2015-11-04T14:52:00Z</cp:lastPrinted>
  <dcterms:created xsi:type="dcterms:W3CDTF">2015-09-25T14:15:00Z</dcterms:created>
  <dcterms:modified xsi:type="dcterms:W3CDTF">2015-11-24T15:01:00Z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2015-09-24T00:00:00Z</vt:filetime>
  </property>
  <property fmtid="{D5CDD505-2E9C-101B-9397-08002B2CF9AE}" pid="3" name="LastSaved">
    <vt:filetime>2015-09-25T00:00:00Z</vt:filetime>
  </property>
</Properties>
</file>